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E3E" w:rsidRDefault="0044599C">
      <w:pPr>
        <w:pStyle w:val="BodyText"/>
        <w:rPr>
          <w:rFonts w:ascii="Times New Roman"/>
          <w:sz w:val="20"/>
        </w:rPr>
      </w:pPr>
      <w:r>
        <w:rPr>
          <w:noProof/>
        </w:rPr>
        <w:drawing>
          <wp:anchor distT="0" distB="0" distL="0" distR="0" simplePos="0" relativeHeight="268431911" behindDoc="1" locked="0" layoutInCell="1" allowOverlap="1">
            <wp:simplePos x="0" y="0"/>
            <wp:positionH relativeFrom="page">
              <wp:posOffset>0</wp:posOffset>
            </wp:positionH>
            <wp:positionV relativeFrom="page">
              <wp:posOffset>0</wp:posOffset>
            </wp:positionV>
            <wp:extent cx="7748778" cy="5403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48778" cy="540384"/>
                    </a:xfrm>
                    <a:prstGeom prst="rect">
                      <a:avLst/>
                    </a:prstGeom>
                  </pic:spPr>
                </pic:pic>
              </a:graphicData>
            </a:graphic>
          </wp:anchor>
        </w:drawing>
      </w:r>
    </w:p>
    <w:p w:rsidR="000C4E3E" w:rsidRDefault="000C4E3E">
      <w:pPr>
        <w:pStyle w:val="BodyText"/>
        <w:spacing w:before="4"/>
        <w:rPr>
          <w:rFonts w:ascii="Times New Roman"/>
          <w:sz w:val="17"/>
        </w:rPr>
      </w:pPr>
    </w:p>
    <w:p w:rsidR="000C4E3E" w:rsidRDefault="0044599C">
      <w:pPr>
        <w:spacing w:before="59"/>
        <w:ind w:left="104" w:right="8993"/>
        <w:rPr>
          <w:sz w:val="20"/>
        </w:rPr>
      </w:pPr>
      <w:r>
        <w:rPr>
          <w:sz w:val="20"/>
        </w:rPr>
        <w:t>TM Forum Open APIs Conformance Certification</w:t>
      </w:r>
    </w:p>
    <w:p w:rsidR="000C4E3E" w:rsidRDefault="000C4E3E">
      <w:pPr>
        <w:pStyle w:val="BodyText"/>
        <w:rPr>
          <w:sz w:val="20"/>
        </w:rPr>
      </w:pPr>
    </w:p>
    <w:p w:rsidR="000C4E3E" w:rsidRDefault="000C4E3E">
      <w:pPr>
        <w:pStyle w:val="BodyText"/>
        <w:rPr>
          <w:sz w:val="20"/>
        </w:rPr>
      </w:pPr>
    </w:p>
    <w:p w:rsidR="000C4E3E" w:rsidRDefault="000C4E3E">
      <w:pPr>
        <w:pStyle w:val="BodyText"/>
        <w:rPr>
          <w:sz w:val="20"/>
        </w:rPr>
      </w:pPr>
    </w:p>
    <w:p w:rsidR="000C4E3E" w:rsidRDefault="000C4E3E">
      <w:pPr>
        <w:pStyle w:val="BodyText"/>
        <w:rPr>
          <w:sz w:val="20"/>
        </w:rPr>
      </w:pPr>
    </w:p>
    <w:p w:rsidR="000C4E3E" w:rsidRDefault="000C4E3E">
      <w:pPr>
        <w:pStyle w:val="BodyText"/>
        <w:rPr>
          <w:sz w:val="20"/>
        </w:rPr>
      </w:pPr>
    </w:p>
    <w:p w:rsidR="000C4E3E" w:rsidRDefault="000C4E3E">
      <w:pPr>
        <w:pStyle w:val="BodyText"/>
        <w:rPr>
          <w:sz w:val="20"/>
        </w:rPr>
      </w:pPr>
    </w:p>
    <w:p w:rsidR="000C4E3E" w:rsidRDefault="000C4E3E">
      <w:pPr>
        <w:pStyle w:val="BodyText"/>
        <w:rPr>
          <w:sz w:val="20"/>
        </w:rPr>
      </w:pPr>
    </w:p>
    <w:p w:rsidR="000C4E3E" w:rsidRDefault="000C4E3E">
      <w:pPr>
        <w:pStyle w:val="BodyText"/>
        <w:spacing w:before="3"/>
        <w:rPr>
          <w:sz w:val="27"/>
        </w:rPr>
      </w:pPr>
    </w:p>
    <w:p w:rsidR="000C4E3E" w:rsidRDefault="0044599C">
      <w:pPr>
        <w:spacing w:before="99"/>
        <w:ind w:left="834"/>
        <w:rPr>
          <w:rFonts w:ascii="Georgia"/>
          <w:b/>
          <w:sz w:val="56"/>
        </w:rPr>
      </w:pPr>
      <w:r>
        <w:rPr>
          <w:rFonts w:ascii="Georgia"/>
          <w:b/>
          <w:color w:val="FF0000"/>
          <w:spacing w:val="-8"/>
          <w:sz w:val="56"/>
        </w:rPr>
        <w:t xml:space="preserve">TM </w:t>
      </w:r>
      <w:r>
        <w:rPr>
          <w:rFonts w:ascii="Georgia"/>
          <w:b/>
          <w:color w:val="FF0000"/>
          <w:spacing w:val="-14"/>
          <w:sz w:val="56"/>
        </w:rPr>
        <w:t xml:space="preserve">Forum </w:t>
      </w:r>
      <w:r>
        <w:rPr>
          <w:rFonts w:ascii="Georgia"/>
          <w:b/>
          <w:color w:val="FF0000"/>
          <w:spacing w:val="-13"/>
          <w:sz w:val="56"/>
        </w:rPr>
        <w:t>Open</w:t>
      </w:r>
      <w:r>
        <w:rPr>
          <w:rFonts w:ascii="Georgia"/>
          <w:b/>
          <w:color w:val="FF0000"/>
          <w:spacing w:val="-70"/>
          <w:sz w:val="56"/>
        </w:rPr>
        <w:t xml:space="preserve"> </w:t>
      </w:r>
      <w:r>
        <w:rPr>
          <w:rFonts w:ascii="Georgia"/>
          <w:b/>
          <w:color w:val="FF0000"/>
          <w:spacing w:val="-12"/>
          <w:sz w:val="56"/>
        </w:rPr>
        <w:t>APIs</w:t>
      </w:r>
    </w:p>
    <w:p w:rsidR="000C4E3E" w:rsidRDefault="000C4E3E">
      <w:pPr>
        <w:pStyle w:val="BodyText"/>
        <w:spacing w:before="7"/>
        <w:rPr>
          <w:rFonts w:ascii="Georgia"/>
          <w:b/>
          <w:sz w:val="66"/>
        </w:rPr>
      </w:pPr>
    </w:p>
    <w:p w:rsidR="000C4E3E" w:rsidRDefault="0044599C">
      <w:pPr>
        <w:ind w:left="834"/>
        <w:rPr>
          <w:b/>
          <w:sz w:val="64"/>
        </w:rPr>
      </w:pPr>
      <w:r>
        <w:rPr>
          <w:b/>
          <w:color w:val="404040"/>
          <w:sz w:val="64"/>
        </w:rPr>
        <w:t>Conformance Certification</w:t>
      </w:r>
    </w:p>
    <w:p w:rsidR="000C4E3E" w:rsidRDefault="000C4E3E">
      <w:pPr>
        <w:pStyle w:val="BodyText"/>
        <w:spacing w:before="6"/>
        <w:rPr>
          <w:b/>
          <w:sz w:val="70"/>
        </w:rPr>
      </w:pPr>
    </w:p>
    <w:p w:rsidR="000C4E3E" w:rsidRDefault="0044599C">
      <w:pPr>
        <w:spacing w:line="488" w:lineRule="exact"/>
        <w:ind w:left="834"/>
        <w:rPr>
          <w:b/>
          <w:i/>
          <w:color w:val="404040"/>
          <w:sz w:val="40"/>
        </w:rPr>
      </w:pPr>
      <w:r>
        <w:rPr>
          <w:i/>
          <w:color w:val="404040"/>
          <w:sz w:val="40"/>
        </w:rPr>
        <w:t xml:space="preserve">Company Name: </w:t>
      </w:r>
      <w:r>
        <w:rPr>
          <w:b/>
          <w:i/>
          <w:color w:val="404040"/>
          <w:sz w:val="40"/>
        </w:rPr>
        <w:t>Vlocity Inc.</w:t>
      </w:r>
    </w:p>
    <w:p w:rsidR="00741EB6" w:rsidRDefault="00741EB6">
      <w:pPr>
        <w:spacing w:line="488" w:lineRule="exact"/>
        <w:ind w:left="834"/>
        <w:rPr>
          <w:b/>
          <w:i/>
          <w:sz w:val="40"/>
        </w:rPr>
      </w:pPr>
    </w:p>
    <w:p w:rsidR="000C4E3E" w:rsidRDefault="0044599C">
      <w:pPr>
        <w:spacing w:line="487" w:lineRule="exact"/>
        <w:ind w:left="834"/>
        <w:rPr>
          <w:b/>
          <w:i/>
          <w:color w:val="404040"/>
          <w:sz w:val="40"/>
        </w:rPr>
      </w:pPr>
      <w:r>
        <w:rPr>
          <w:i/>
          <w:color w:val="404040"/>
          <w:sz w:val="40"/>
        </w:rPr>
        <w:t xml:space="preserve">Open API Name: </w:t>
      </w:r>
      <w:r w:rsidR="00741EB6">
        <w:rPr>
          <w:b/>
          <w:i/>
          <w:color w:val="404040"/>
          <w:sz w:val="40"/>
        </w:rPr>
        <w:t>TMF6</w:t>
      </w:r>
      <w:r w:rsidR="002E1F6B">
        <w:rPr>
          <w:b/>
          <w:i/>
          <w:color w:val="404040"/>
          <w:sz w:val="40"/>
        </w:rPr>
        <w:t>2</w:t>
      </w:r>
      <w:bookmarkStart w:id="0" w:name="_GoBack"/>
      <w:bookmarkEnd w:id="0"/>
      <w:r w:rsidR="00741EB6">
        <w:rPr>
          <w:b/>
          <w:i/>
          <w:color w:val="404040"/>
          <w:sz w:val="40"/>
        </w:rPr>
        <w:t>9 - C</w:t>
      </w:r>
      <w:r>
        <w:rPr>
          <w:b/>
          <w:i/>
          <w:color w:val="404040"/>
          <w:sz w:val="40"/>
        </w:rPr>
        <w:t>ustomer Management</w:t>
      </w:r>
    </w:p>
    <w:p w:rsidR="00741EB6" w:rsidRDefault="00741EB6">
      <w:pPr>
        <w:spacing w:line="487" w:lineRule="exact"/>
        <w:ind w:left="834"/>
        <w:rPr>
          <w:b/>
          <w:i/>
          <w:sz w:val="40"/>
        </w:rPr>
      </w:pPr>
    </w:p>
    <w:p w:rsidR="000C4E3E" w:rsidRDefault="00741EB6">
      <w:pPr>
        <w:spacing w:line="488" w:lineRule="exact"/>
        <w:ind w:left="834"/>
        <w:rPr>
          <w:b/>
          <w:i/>
          <w:sz w:val="40"/>
        </w:rPr>
      </w:pPr>
      <w:r w:rsidRPr="00741EB6">
        <w:rPr>
          <w:i/>
          <w:color w:val="404040"/>
          <w:sz w:val="40"/>
        </w:rPr>
        <w:t xml:space="preserve">Open API Version /Swagger File: </w:t>
      </w:r>
      <w:r w:rsidRPr="00741EB6">
        <w:rPr>
          <w:b/>
          <w:i/>
          <w:color w:val="404040"/>
          <w:sz w:val="40"/>
        </w:rPr>
        <w:t>R16.5 /v2.0</w:t>
      </w:r>
    </w:p>
    <w:p w:rsidR="000C4E3E" w:rsidRDefault="000C4E3E">
      <w:pPr>
        <w:pStyle w:val="BodyText"/>
        <w:rPr>
          <w:b/>
          <w:i/>
          <w:sz w:val="40"/>
        </w:rPr>
      </w:pPr>
    </w:p>
    <w:p w:rsidR="000C4E3E" w:rsidRDefault="000C4E3E">
      <w:pPr>
        <w:pStyle w:val="BodyText"/>
        <w:rPr>
          <w:b/>
          <w:i/>
          <w:sz w:val="40"/>
        </w:rPr>
      </w:pPr>
    </w:p>
    <w:p w:rsidR="000C4E3E" w:rsidRDefault="000C4E3E">
      <w:pPr>
        <w:pStyle w:val="BodyText"/>
        <w:rPr>
          <w:b/>
          <w:i/>
          <w:sz w:val="40"/>
        </w:rPr>
      </w:pPr>
    </w:p>
    <w:p w:rsidR="000C4E3E" w:rsidRDefault="000C4E3E">
      <w:pPr>
        <w:pStyle w:val="BodyText"/>
        <w:rPr>
          <w:b/>
          <w:i/>
          <w:sz w:val="40"/>
        </w:rPr>
      </w:pPr>
    </w:p>
    <w:p w:rsidR="000C4E3E" w:rsidRDefault="000C4E3E">
      <w:pPr>
        <w:pStyle w:val="BodyText"/>
        <w:rPr>
          <w:b/>
          <w:i/>
          <w:sz w:val="40"/>
        </w:rPr>
      </w:pPr>
    </w:p>
    <w:p w:rsidR="000C4E3E" w:rsidRDefault="000C4E3E">
      <w:pPr>
        <w:pStyle w:val="BodyText"/>
        <w:rPr>
          <w:b/>
          <w:i/>
          <w:sz w:val="40"/>
        </w:rPr>
      </w:pPr>
    </w:p>
    <w:p w:rsidR="000C4E3E" w:rsidRDefault="000C4E3E">
      <w:pPr>
        <w:pStyle w:val="BodyText"/>
        <w:spacing w:before="5"/>
        <w:rPr>
          <w:b/>
          <w:i/>
          <w:sz w:val="36"/>
        </w:rPr>
      </w:pPr>
    </w:p>
    <w:p w:rsidR="000C4E3E" w:rsidRDefault="0044599C">
      <w:pPr>
        <w:ind w:left="834"/>
        <w:rPr>
          <w:b/>
          <w:sz w:val="36"/>
        </w:rPr>
      </w:pPr>
      <w:r>
        <w:rPr>
          <w:b/>
          <w:color w:val="404040"/>
          <w:sz w:val="36"/>
        </w:rPr>
        <w:t>Report Date: April 2018</w:t>
      </w:r>
    </w:p>
    <w:p w:rsidR="000C4E3E" w:rsidRDefault="000C4E3E">
      <w:pPr>
        <w:rPr>
          <w:sz w:val="36"/>
        </w:rPr>
        <w:sectPr w:rsidR="000C4E3E">
          <w:footerReference w:type="default" r:id="rId8"/>
          <w:type w:val="continuous"/>
          <w:pgSz w:w="12240" w:h="15840"/>
          <w:pgMar w:top="0" w:right="540" w:bottom="440" w:left="440" w:header="720" w:footer="258" w:gutter="0"/>
          <w:cols w:space="720"/>
        </w:sectPr>
      </w:pPr>
    </w:p>
    <w:p w:rsidR="000C4E3E" w:rsidRDefault="0044599C">
      <w:pPr>
        <w:pStyle w:val="BodyText"/>
        <w:rPr>
          <w:b/>
          <w:sz w:val="20"/>
        </w:rPr>
      </w:pPr>
      <w:r>
        <w:rPr>
          <w:noProof/>
        </w:rPr>
        <w:lastRenderedPageBreak/>
        <w:drawing>
          <wp:anchor distT="0" distB="0" distL="0" distR="0" simplePos="0" relativeHeight="268431959" behindDoc="1" locked="0" layoutInCell="1" allowOverlap="1">
            <wp:simplePos x="0" y="0"/>
            <wp:positionH relativeFrom="page">
              <wp:posOffset>0</wp:posOffset>
            </wp:positionH>
            <wp:positionV relativeFrom="page">
              <wp:posOffset>0</wp:posOffset>
            </wp:positionV>
            <wp:extent cx="7748778" cy="54038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7748778" cy="540384"/>
                    </a:xfrm>
                    <a:prstGeom prst="rect">
                      <a:avLst/>
                    </a:prstGeom>
                  </pic:spPr>
                </pic:pic>
              </a:graphicData>
            </a:graphic>
          </wp:anchor>
        </w:drawing>
      </w:r>
    </w:p>
    <w:p w:rsidR="000C4E3E" w:rsidRDefault="000C4E3E">
      <w:pPr>
        <w:pStyle w:val="BodyText"/>
        <w:spacing w:before="2"/>
        <w:rPr>
          <w:b/>
          <w:sz w:val="15"/>
        </w:rPr>
      </w:pPr>
    </w:p>
    <w:p w:rsidR="000C4E3E" w:rsidRDefault="0044599C">
      <w:pPr>
        <w:spacing w:before="59"/>
        <w:ind w:left="104" w:right="8993"/>
        <w:rPr>
          <w:sz w:val="20"/>
        </w:rPr>
      </w:pPr>
      <w:r>
        <w:rPr>
          <w:sz w:val="20"/>
        </w:rPr>
        <w:t>TM Forum Open APIs Conformance Certification</w:t>
      </w:r>
    </w:p>
    <w:p w:rsidR="000C4E3E" w:rsidRDefault="000C4E3E">
      <w:pPr>
        <w:pStyle w:val="BodyText"/>
        <w:rPr>
          <w:sz w:val="20"/>
        </w:rPr>
      </w:pPr>
    </w:p>
    <w:p w:rsidR="000C4E3E" w:rsidRDefault="0044599C">
      <w:pPr>
        <w:pStyle w:val="Heading1"/>
        <w:numPr>
          <w:ilvl w:val="0"/>
          <w:numId w:val="1"/>
        </w:numPr>
        <w:tabs>
          <w:tab w:val="left" w:pos="1566"/>
          <w:tab w:val="left" w:pos="1567"/>
        </w:tabs>
        <w:spacing w:before="197"/>
      </w:pPr>
      <w:r>
        <w:t>What Product or Solution does your API</w:t>
      </w:r>
      <w:r>
        <w:rPr>
          <w:spacing w:val="-6"/>
        </w:rPr>
        <w:t xml:space="preserve"> </w:t>
      </w:r>
      <w:r>
        <w:t>support?</w:t>
      </w:r>
    </w:p>
    <w:p w:rsidR="00741EB6" w:rsidRDefault="00741EB6" w:rsidP="00741EB6">
      <w:pPr>
        <w:pStyle w:val="Heading1"/>
        <w:tabs>
          <w:tab w:val="left" w:pos="1566"/>
          <w:tab w:val="left" w:pos="1567"/>
        </w:tabs>
        <w:spacing w:before="197"/>
        <w:ind w:left="834" w:firstLine="0"/>
      </w:pPr>
    </w:p>
    <w:p w:rsidR="000C4E3E" w:rsidRDefault="0044599C">
      <w:pPr>
        <w:pStyle w:val="BodyText"/>
        <w:ind w:left="834" w:right="84"/>
      </w:pPr>
      <w:r>
        <w:t>This API supports customer management within Vlocity’s core CRM and CPQ suite of applications and is available to any Vlocity application that requires customer/account management capabilities.</w:t>
      </w:r>
    </w:p>
    <w:p w:rsidR="000C4E3E" w:rsidRDefault="000C4E3E">
      <w:pPr>
        <w:pStyle w:val="BodyText"/>
        <w:spacing w:before="11"/>
        <w:rPr>
          <w:sz w:val="21"/>
        </w:rPr>
      </w:pPr>
    </w:p>
    <w:p w:rsidR="000C4E3E" w:rsidRDefault="0044599C">
      <w:pPr>
        <w:pStyle w:val="Heading1"/>
        <w:numPr>
          <w:ilvl w:val="0"/>
          <w:numId w:val="1"/>
        </w:numPr>
        <w:tabs>
          <w:tab w:val="left" w:pos="1566"/>
          <w:tab w:val="left" w:pos="1567"/>
        </w:tabs>
      </w:pPr>
      <w:r>
        <w:t>Overview of Certified</w:t>
      </w:r>
      <w:r>
        <w:rPr>
          <w:spacing w:val="-2"/>
        </w:rPr>
        <w:t xml:space="preserve"> </w:t>
      </w:r>
      <w:r>
        <w:t>API</w:t>
      </w:r>
    </w:p>
    <w:p w:rsidR="00741EB6" w:rsidRDefault="00741EB6" w:rsidP="00741EB6">
      <w:pPr>
        <w:pStyle w:val="Heading1"/>
        <w:tabs>
          <w:tab w:val="left" w:pos="1566"/>
          <w:tab w:val="left" w:pos="1567"/>
        </w:tabs>
        <w:ind w:left="834" w:firstLine="0"/>
      </w:pPr>
    </w:p>
    <w:p w:rsidR="000C4E3E" w:rsidRDefault="0044599C">
      <w:pPr>
        <w:pStyle w:val="BodyText"/>
        <w:ind w:left="834" w:right="215"/>
      </w:pPr>
      <w:r>
        <w:t>A customer entity is at the core of any CRM in general and naturally in Vlocity Industry Cloud CRM as well. The API allows for several customer management related operations as per the API specification and is specifically useful when retrieving customer d</w:t>
      </w:r>
      <w:r>
        <w:t>ata, creating or updating an account, as well as many other customer/account related business scenarios.</w:t>
      </w:r>
    </w:p>
    <w:p w:rsidR="000C4E3E" w:rsidRDefault="000C4E3E">
      <w:pPr>
        <w:pStyle w:val="BodyText"/>
        <w:spacing w:before="1"/>
      </w:pPr>
    </w:p>
    <w:p w:rsidR="000C4E3E" w:rsidRDefault="0044599C">
      <w:pPr>
        <w:pStyle w:val="Heading1"/>
        <w:numPr>
          <w:ilvl w:val="0"/>
          <w:numId w:val="1"/>
        </w:numPr>
        <w:tabs>
          <w:tab w:val="left" w:pos="1566"/>
          <w:tab w:val="left" w:pos="1567"/>
        </w:tabs>
      </w:pPr>
      <w:r>
        <w:t>Architectural</w:t>
      </w:r>
      <w:r>
        <w:rPr>
          <w:spacing w:val="-1"/>
        </w:rPr>
        <w:t xml:space="preserve"> </w:t>
      </w:r>
      <w:r>
        <w:t>View</w:t>
      </w:r>
    </w:p>
    <w:p w:rsidR="000C4E3E" w:rsidRDefault="000C4E3E">
      <w:pPr>
        <w:pStyle w:val="BodyText"/>
        <w:spacing w:before="1"/>
        <w:rPr>
          <w:b/>
        </w:rPr>
      </w:pPr>
    </w:p>
    <w:p w:rsidR="000C4E3E" w:rsidRDefault="0044599C">
      <w:pPr>
        <w:pStyle w:val="BodyText"/>
        <w:spacing w:before="1" w:line="267" w:lineRule="exact"/>
        <w:ind w:left="834"/>
      </w:pPr>
      <w:r>
        <w:t>The following diagram provides a high-level view of Vlocity’s architecture. Vlocity is built on the Salesforce.com</w:t>
      </w:r>
    </w:p>
    <w:p w:rsidR="000C4E3E" w:rsidRDefault="0044599C">
      <w:pPr>
        <w:pStyle w:val="BodyText"/>
        <w:spacing w:line="267" w:lineRule="exact"/>
        <w:ind w:left="834"/>
      </w:pPr>
      <w:r>
        <w:t xml:space="preserve">cloud platform </w:t>
      </w:r>
      <w:r>
        <w:t>and is 100% native and 100% additive to Salesforce.com. Vlocity’s unique integration layer and APIs</w:t>
      </w:r>
    </w:p>
    <w:p w:rsidR="000C4E3E" w:rsidRDefault="0044599C">
      <w:pPr>
        <w:pStyle w:val="BodyText"/>
        <w:ind w:left="834"/>
      </w:pPr>
      <w:r>
        <w:t>provide omnichannel support out of the box.</w:t>
      </w:r>
    </w:p>
    <w:p w:rsidR="000C4E3E" w:rsidRDefault="000C4E3E">
      <w:pPr>
        <w:pStyle w:val="BodyText"/>
        <w:rPr>
          <w:sz w:val="20"/>
        </w:rPr>
      </w:pPr>
    </w:p>
    <w:p w:rsidR="000C4E3E" w:rsidRDefault="00741EB6">
      <w:pPr>
        <w:pStyle w:val="BodyText"/>
        <w:rPr>
          <w:sz w:val="20"/>
        </w:rPr>
      </w:pPr>
      <w:r>
        <w:rPr>
          <w:noProof/>
        </w:rPr>
        <w:drawing>
          <wp:anchor distT="0" distB="0" distL="0" distR="0" simplePos="0" relativeHeight="268432983" behindDoc="0" locked="0" layoutInCell="1" allowOverlap="1">
            <wp:simplePos x="0" y="0"/>
            <wp:positionH relativeFrom="page">
              <wp:posOffset>1111885</wp:posOffset>
            </wp:positionH>
            <wp:positionV relativeFrom="paragraph">
              <wp:posOffset>161925</wp:posOffset>
            </wp:positionV>
            <wp:extent cx="5482841" cy="329184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5482841" cy="3291840"/>
                    </a:xfrm>
                    <a:prstGeom prst="rect">
                      <a:avLst/>
                    </a:prstGeom>
                  </pic:spPr>
                </pic:pic>
              </a:graphicData>
            </a:graphic>
          </wp:anchor>
        </w:drawing>
      </w:r>
    </w:p>
    <w:p w:rsidR="00741EB6" w:rsidRDefault="00741EB6">
      <w:pPr>
        <w:pStyle w:val="BodyText"/>
        <w:rPr>
          <w:sz w:val="20"/>
        </w:rPr>
      </w:pPr>
    </w:p>
    <w:p w:rsidR="00741EB6" w:rsidRDefault="00741EB6">
      <w:pPr>
        <w:pStyle w:val="BodyText"/>
        <w:rPr>
          <w:sz w:val="20"/>
        </w:rPr>
      </w:pPr>
    </w:p>
    <w:p w:rsidR="00741EB6" w:rsidRDefault="00741EB6" w:rsidP="00741EB6">
      <w:pPr>
        <w:pStyle w:val="Heading1"/>
        <w:numPr>
          <w:ilvl w:val="0"/>
          <w:numId w:val="1"/>
        </w:numPr>
        <w:tabs>
          <w:tab w:val="left" w:pos="1566"/>
          <w:tab w:val="left" w:pos="1567"/>
        </w:tabs>
      </w:pPr>
      <w:r w:rsidRPr="00326E74">
        <w:tab/>
        <w:t>Test Results (HTML file</w:t>
      </w:r>
      <w:r w:rsidR="002E1F6B">
        <w:t>)</w:t>
      </w:r>
    </w:p>
    <w:p w:rsidR="00741EB6" w:rsidRDefault="00741EB6" w:rsidP="00741EB6">
      <w:pPr>
        <w:pStyle w:val="BodyText"/>
        <w:rPr>
          <w:sz w:val="20"/>
        </w:rPr>
      </w:pPr>
    </w:p>
    <w:p w:rsidR="00741EB6" w:rsidRDefault="00741EB6" w:rsidP="00741EB6">
      <w:pPr>
        <w:pStyle w:val="BodyText"/>
        <w:jc w:val="center"/>
        <w:rPr>
          <w:sz w:val="20"/>
        </w:rPr>
      </w:pPr>
    </w:p>
    <w:p w:rsidR="00741EB6" w:rsidRDefault="002E1F6B" w:rsidP="002E1F6B">
      <w:pPr>
        <w:pStyle w:val="BodyText"/>
        <w:spacing w:before="6"/>
        <w:jc w:val="center"/>
        <w:rPr>
          <w:sz w:val="13"/>
        </w:rPr>
      </w:pPr>
      <w:r>
        <w:rPr>
          <w:sz w:val="13"/>
        </w:rPr>
        <w:object w:dxaOrig="1531"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49.5pt" o:ole="">
            <v:imagedata r:id="rId10" o:title=""/>
          </v:shape>
          <o:OLEObject Type="Embed" ProgID="Package" ShapeID="_x0000_i1028" DrawAspect="Icon" ObjectID="_1626274677" r:id="rId11"/>
        </w:object>
      </w:r>
    </w:p>
    <w:p w:rsidR="00741EB6" w:rsidRDefault="00741EB6">
      <w:pPr>
        <w:pStyle w:val="BodyText"/>
        <w:rPr>
          <w:sz w:val="20"/>
        </w:rPr>
      </w:pPr>
    </w:p>
    <w:p w:rsidR="00741EB6" w:rsidRDefault="00741EB6">
      <w:pPr>
        <w:pStyle w:val="BodyText"/>
        <w:rPr>
          <w:sz w:val="20"/>
        </w:rPr>
      </w:pPr>
    </w:p>
    <w:p w:rsidR="000C4E3E" w:rsidRDefault="000C4E3E">
      <w:pPr>
        <w:pStyle w:val="BodyText"/>
        <w:spacing w:before="6"/>
        <w:rPr>
          <w:sz w:val="13"/>
        </w:rPr>
      </w:pPr>
    </w:p>
    <w:sectPr w:rsidR="000C4E3E">
      <w:footerReference w:type="default" r:id="rId12"/>
      <w:pgSz w:w="12240" w:h="15840"/>
      <w:pgMar w:top="0" w:right="540" w:bottom="440" w:left="440" w:header="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99C" w:rsidRDefault="0044599C">
      <w:r>
        <w:separator/>
      </w:r>
    </w:p>
  </w:endnote>
  <w:endnote w:type="continuationSeparator" w:id="0">
    <w:p w:rsidR="0044599C" w:rsidRDefault="0044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E3E" w:rsidRDefault="0044599C">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31.45pt;margin-top:768.1pt;width:44pt;height:12.65pt;z-index:-3544;mso-position-horizontal-relative:page;mso-position-vertical-relative:page" filled="f" stroked="f">
          <v:textbox inset="0,0,0,0">
            <w:txbxContent>
              <w:p w:rsidR="000C4E3E" w:rsidRDefault="0044599C">
                <w:pPr>
                  <w:spacing w:line="237" w:lineRule="exact"/>
                  <w:ind w:left="20"/>
                  <w:rPr>
                    <w:rFonts w:ascii="Arial"/>
                    <w:i/>
                    <w:sz w:val="18"/>
                  </w:rPr>
                </w:pPr>
                <w:r>
                  <w:rPr>
                    <w:color w:val="252525"/>
                    <w:sz w:val="20"/>
                  </w:rPr>
                  <w:t xml:space="preserve">Page </w:t>
                </w:r>
                <w:r>
                  <w:rPr>
                    <w:rFonts w:ascii="Arial"/>
                    <w:i/>
                    <w:color w:val="252525"/>
                    <w:sz w:val="18"/>
                  </w:rPr>
                  <w:t>0</w:t>
                </w:r>
                <w:r>
                  <w:rPr>
                    <w:rFonts w:ascii="Arial"/>
                    <w:i/>
                    <w:color w:val="252525"/>
                    <w:spacing w:val="-37"/>
                    <w:sz w:val="18"/>
                  </w:rPr>
                  <w:t xml:space="preserve"> </w:t>
                </w:r>
                <w:r>
                  <w:rPr>
                    <w:rFonts w:ascii="Arial"/>
                    <w:i/>
                    <w:color w:val="252525"/>
                    <w:spacing w:val="-5"/>
                    <w:sz w:val="18"/>
                  </w:rPr>
                  <w:t xml:space="preserve">of </w:t>
                </w:r>
                <w:r>
                  <w:rPr>
                    <w:rFonts w:ascii="Arial"/>
                    <w:i/>
                    <w:color w:val="252525"/>
                    <w:sz w:val="18"/>
                  </w:rPr>
                  <w:t>1</w:t>
                </w:r>
              </w:p>
            </w:txbxContent>
          </v:textbox>
          <w10:wrap anchorx="page" anchory="page"/>
        </v:shape>
      </w:pict>
    </w:r>
    <w:r>
      <w:pict>
        <v:shape id="_x0000_s2051" type="#_x0000_t202" style="position:absolute;margin-left:32pt;margin-top:768.75pt;width:161.85pt;height:12pt;z-index:-3520;mso-position-horizontal-relative:page;mso-position-vertical-relative:page" filled="f" stroked="f">
          <v:textbox inset="0,0,0,0">
            <w:txbxContent>
              <w:p w:rsidR="000C4E3E" w:rsidRDefault="0044599C">
                <w:pPr>
                  <w:spacing w:line="223" w:lineRule="exact"/>
                  <w:ind w:left="20"/>
                  <w:rPr>
                    <w:sz w:val="20"/>
                  </w:rPr>
                </w:pPr>
                <w:r>
                  <w:rPr>
                    <w:color w:val="252525"/>
                    <w:sz w:val="20"/>
                  </w:rPr>
                  <w:t>© TM Forum 2018. All Rights Reserved.</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E3E" w:rsidRDefault="0044599C">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31.45pt;margin-top:768.1pt;width:44pt;height:12.65pt;z-index:-3496;mso-position-horizontal-relative:page;mso-position-vertical-relative:page" filled="f" stroked="f">
          <v:textbox inset="0,0,0,0">
            <w:txbxContent>
              <w:p w:rsidR="000C4E3E" w:rsidRDefault="0044599C">
                <w:pPr>
                  <w:spacing w:line="237" w:lineRule="exact"/>
                  <w:ind w:left="20"/>
                  <w:rPr>
                    <w:rFonts w:ascii="Arial"/>
                    <w:i/>
                    <w:sz w:val="18"/>
                  </w:rPr>
                </w:pPr>
                <w:r>
                  <w:rPr>
                    <w:color w:val="252525"/>
                    <w:sz w:val="20"/>
                  </w:rPr>
                  <w:t xml:space="preserve">Page </w:t>
                </w:r>
                <w:r>
                  <w:rPr>
                    <w:rFonts w:ascii="Arial"/>
                    <w:i/>
                    <w:color w:val="252525"/>
                    <w:sz w:val="18"/>
                  </w:rPr>
                  <w:t>1</w:t>
                </w:r>
                <w:r>
                  <w:rPr>
                    <w:rFonts w:ascii="Arial"/>
                    <w:i/>
                    <w:color w:val="252525"/>
                    <w:spacing w:val="-37"/>
                    <w:sz w:val="18"/>
                  </w:rPr>
                  <w:t xml:space="preserve"> </w:t>
                </w:r>
                <w:r>
                  <w:rPr>
                    <w:rFonts w:ascii="Arial"/>
                    <w:i/>
                    <w:color w:val="252525"/>
                    <w:spacing w:val="-5"/>
                    <w:sz w:val="18"/>
                  </w:rPr>
                  <w:t xml:space="preserve">of </w:t>
                </w:r>
                <w:r>
                  <w:rPr>
                    <w:rFonts w:ascii="Arial"/>
                    <w:i/>
                    <w:color w:val="252525"/>
                    <w:sz w:val="18"/>
                  </w:rPr>
                  <w:t>1</w:t>
                </w:r>
              </w:p>
            </w:txbxContent>
          </v:textbox>
          <w10:wrap anchorx="page" anchory="page"/>
        </v:shape>
      </w:pict>
    </w:r>
    <w:r>
      <w:pict>
        <v:shape id="_x0000_s2049" type="#_x0000_t202" style="position:absolute;margin-left:32pt;margin-top:768.75pt;width:161.85pt;height:12pt;z-index:-3472;mso-position-horizontal-relative:page;mso-position-vertical-relative:page" filled="f" stroked="f">
          <v:textbox inset="0,0,0,0">
            <w:txbxContent>
              <w:p w:rsidR="000C4E3E" w:rsidRDefault="0044599C">
                <w:pPr>
                  <w:spacing w:line="223" w:lineRule="exact"/>
                  <w:ind w:left="20"/>
                  <w:rPr>
                    <w:sz w:val="20"/>
                  </w:rPr>
                </w:pPr>
                <w:r>
                  <w:rPr>
                    <w:color w:val="252525"/>
                    <w:sz w:val="20"/>
                  </w:rPr>
                  <w:t>© TM Forum 2018. All Rights Reserved.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99C" w:rsidRDefault="0044599C">
      <w:r>
        <w:separator/>
      </w:r>
    </w:p>
  </w:footnote>
  <w:footnote w:type="continuationSeparator" w:id="0">
    <w:p w:rsidR="0044599C" w:rsidRDefault="00445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60B0A"/>
    <w:multiLevelType w:val="hybridMultilevel"/>
    <w:tmpl w:val="6CA8E388"/>
    <w:lvl w:ilvl="0" w:tplc="894A42D6">
      <w:start w:val="1"/>
      <w:numFmt w:val="decimal"/>
      <w:lvlText w:val="%1."/>
      <w:lvlJc w:val="left"/>
      <w:pPr>
        <w:ind w:left="1566" w:hanging="732"/>
        <w:jc w:val="left"/>
      </w:pPr>
      <w:rPr>
        <w:rFonts w:ascii="Calibri" w:eastAsia="Calibri" w:hAnsi="Calibri" w:cs="Calibri" w:hint="default"/>
        <w:b/>
        <w:bCs/>
        <w:w w:val="100"/>
        <w:sz w:val="22"/>
        <w:szCs w:val="22"/>
        <w:lang w:val="en-US" w:eastAsia="en-US" w:bidi="en-US"/>
      </w:rPr>
    </w:lvl>
    <w:lvl w:ilvl="1" w:tplc="7D0CC252">
      <w:numFmt w:val="bullet"/>
      <w:lvlText w:val="•"/>
      <w:lvlJc w:val="left"/>
      <w:pPr>
        <w:ind w:left="2524" w:hanging="732"/>
      </w:pPr>
      <w:rPr>
        <w:rFonts w:hint="default"/>
        <w:lang w:val="en-US" w:eastAsia="en-US" w:bidi="en-US"/>
      </w:rPr>
    </w:lvl>
    <w:lvl w:ilvl="2" w:tplc="55483CA0">
      <w:numFmt w:val="bullet"/>
      <w:lvlText w:val="•"/>
      <w:lvlJc w:val="left"/>
      <w:pPr>
        <w:ind w:left="3488" w:hanging="732"/>
      </w:pPr>
      <w:rPr>
        <w:rFonts w:hint="default"/>
        <w:lang w:val="en-US" w:eastAsia="en-US" w:bidi="en-US"/>
      </w:rPr>
    </w:lvl>
    <w:lvl w:ilvl="3" w:tplc="34F05056">
      <w:numFmt w:val="bullet"/>
      <w:lvlText w:val="•"/>
      <w:lvlJc w:val="left"/>
      <w:pPr>
        <w:ind w:left="4452" w:hanging="732"/>
      </w:pPr>
      <w:rPr>
        <w:rFonts w:hint="default"/>
        <w:lang w:val="en-US" w:eastAsia="en-US" w:bidi="en-US"/>
      </w:rPr>
    </w:lvl>
    <w:lvl w:ilvl="4" w:tplc="68366F32">
      <w:numFmt w:val="bullet"/>
      <w:lvlText w:val="•"/>
      <w:lvlJc w:val="left"/>
      <w:pPr>
        <w:ind w:left="5416" w:hanging="732"/>
      </w:pPr>
      <w:rPr>
        <w:rFonts w:hint="default"/>
        <w:lang w:val="en-US" w:eastAsia="en-US" w:bidi="en-US"/>
      </w:rPr>
    </w:lvl>
    <w:lvl w:ilvl="5" w:tplc="4B9875F6">
      <w:numFmt w:val="bullet"/>
      <w:lvlText w:val="•"/>
      <w:lvlJc w:val="left"/>
      <w:pPr>
        <w:ind w:left="6380" w:hanging="732"/>
      </w:pPr>
      <w:rPr>
        <w:rFonts w:hint="default"/>
        <w:lang w:val="en-US" w:eastAsia="en-US" w:bidi="en-US"/>
      </w:rPr>
    </w:lvl>
    <w:lvl w:ilvl="6" w:tplc="D8720BA4">
      <w:numFmt w:val="bullet"/>
      <w:lvlText w:val="•"/>
      <w:lvlJc w:val="left"/>
      <w:pPr>
        <w:ind w:left="7344" w:hanging="732"/>
      </w:pPr>
      <w:rPr>
        <w:rFonts w:hint="default"/>
        <w:lang w:val="en-US" w:eastAsia="en-US" w:bidi="en-US"/>
      </w:rPr>
    </w:lvl>
    <w:lvl w:ilvl="7" w:tplc="13DE8AA2">
      <w:numFmt w:val="bullet"/>
      <w:lvlText w:val="•"/>
      <w:lvlJc w:val="left"/>
      <w:pPr>
        <w:ind w:left="8308" w:hanging="732"/>
      </w:pPr>
      <w:rPr>
        <w:rFonts w:hint="default"/>
        <w:lang w:val="en-US" w:eastAsia="en-US" w:bidi="en-US"/>
      </w:rPr>
    </w:lvl>
    <w:lvl w:ilvl="8" w:tplc="FC18CE96">
      <w:numFmt w:val="bullet"/>
      <w:lvlText w:val="•"/>
      <w:lvlJc w:val="left"/>
      <w:pPr>
        <w:ind w:left="9272" w:hanging="732"/>
      </w:pPr>
      <w:rPr>
        <w:rFonts w:hint="default"/>
        <w:lang w:val="en-US" w:eastAsia="en-US" w:bidi="en-US"/>
      </w:rPr>
    </w:lvl>
  </w:abstractNum>
  <w:abstractNum w:abstractNumId="1" w15:restartNumberingAfterBreak="0">
    <w:nsid w:val="467E05AF"/>
    <w:multiLevelType w:val="hybridMultilevel"/>
    <w:tmpl w:val="8BB63260"/>
    <w:lvl w:ilvl="0" w:tplc="DABAD1E0">
      <w:start w:val="1"/>
      <w:numFmt w:val="decimal"/>
      <w:lvlText w:val="%1."/>
      <w:lvlJc w:val="left"/>
      <w:pPr>
        <w:ind w:left="1566" w:hanging="732"/>
        <w:jc w:val="left"/>
      </w:pPr>
      <w:rPr>
        <w:rFonts w:ascii="Calibri" w:eastAsia="Calibri" w:hAnsi="Calibri" w:cs="Calibri" w:hint="default"/>
        <w:b/>
        <w:bCs/>
        <w:w w:val="100"/>
        <w:sz w:val="22"/>
        <w:szCs w:val="22"/>
        <w:lang w:val="en-US" w:eastAsia="en-US" w:bidi="en-US"/>
      </w:rPr>
    </w:lvl>
    <w:lvl w:ilvl="1" w:tplc="1C484C8A">
      <w:numFmt w:val="bullet"/>
      <w:lvlText w:val="•"/>
      <w:lvlJc w:val="left"/>
      <w:pPr>
        <w:ind w:left="2530" w:hanging="732"/>
      </w:pPr>
      <w:rPr>
        <w:rFonts w:hint="default"/>
        <w:lang w:val="en-US" w:eastAsia="en-US" w:bidi="en-US"/>
      </w:rPr>
    </w:lvl>
    <w:lvl w:ilvl="2" w:tplc="D39C8E4A">
      <w:numFmt w:val="bullet"/>
      <w:lvlText w:val="•"/>
      <w:lvlJc w:val="left"/>
      <w:pPr>
        <w:ind w:left="3500" w:hanging="732"/>
      </w:pPr>
      <w:rPr>
        <w:rFonts w:hint="default"/>
        <w:lang w:val="en-US" w:eastAsia="en-US" w:bidi="en-US"/>
      </w:rPr>
    </w:lvl>
    <w:lvl w:ilvl="3" w:tplc="4150E3F6">
      <w:numFmt w:val="bullet"/>
      <w:lvlText w:val="•"/>
      <w:lvlJc w:val="left"/>
      <w:pPr>
        <w:ind w:left="4470" w:hanging="732"/>
      </w:pPr>
      <w:rPr>
        <w:rFonts w:hint="default"/>
        <w:lang w:val="en-US" w:eastAsia="en-US" w:bidi="en-US"/>
      </w:rPr>
    </w:lvl>
    <w:lvl w:ilvl="4" w:tplc="FD881832">
      <w:numFmt w:val="bullet"/>
      <w:lvlText w:val="•"/>
      <w:lvlJc w:val="left"/>
      <w:pPr>
        <w:ind w:left="5440" w:hanging="732"/>
      </w:pPr>
      <w:rPr>
        <w:rFonts w:hint="default"/>
        <w:lang w:val="en-US" w:eastAsia="en-US" w:bidi="en-US"/>
      </w:rPr>
    </w:lvl>
    <w:lvl w:ilvl="5" w:tplc="91FE46F2">
      <w:numFmt w:val="bullet"/>
      <w:lvlText w:val="•"/>
      <w:lvlJc w:val="left"/>
      <w:pPr>
        <w:ind w:left="6410" w:hanging="732"/>
      </w:pPr>
      <w:rPr>
        <w:rFonts w:hint="default"/>
        <w:lang w:val="en-US" w:eastAsia="en-US" w:bidi="en-US"/>
      </w:rPr>
    </w:lvl>
    <w:lvl w:ilvl="6" w:tplc="19FE9FC6">
      <w:numFmt w:val="bullet"/>
      <w:lvlText w:val="•"/>
      <w:lvlJc w:val="left"/>
      <w:pPr>
        <w:ind w:left="7380" w:hanging="732"/>
      </w:pPr>
      <w:rPr>
        <w:rFonts w:hint="default"/>
        <w:lang w:val="en-US" w:eastAsia="en-US" w:bidi="en-US"/>
      </w:rPr>
    </w:lvl>
    <w:lvl w:ilvl="7" w:tplc="0F102324">
      <w:numFmt w:val="bullet"/>
      <w:lvlText w:val="•"/>
      <w:lvlJc w:val="left"/>
      <w:pPr>
        <w:ind w:left="8350" w:hanging="732"/>
      </w:pPr>
      <w:rPr>
        <w:rFonts w:hint="default"/>
        <w:lang w:val="en-US" w:eastAsia="en-US" w:bidi="en-US"/>
      </w:rPr>
    </w:lvl>
    <w:lvl w:ilvl="8" w:tplc="617AE4FC">
      <w:numFmt w:val="bullet"/>
      <w:lvlText w:val="•"/>
      <w:lvlJc w:val="left"/>
      <w:pPr>
        <w:ind w:left="9320" w:hanging="732"/>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C4E3E"/>
    <w:rsid w:val="000C4E3E"/>
    <w:rsid w:val="002E1F6B"/>
    <w:rsid w:val="0044599C"/>
    <w:rsid w:val="00741EB6"/>
    <w:rsid w:val="00F7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1DF9011"/>
  <w15:docId w15:val="{8CD60B49-FBE1-4C28-8E11-22A38AC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566" w:hanging="7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6" w:hanging="7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Alfred Anaya-Dubernard</cp:lastModifiedBy>
  <cp:revision>2</cp:revision>
  <dcterms:created xsi:type="dcterms:W3CDTF">2019-08-02T16:11:00Z</dcterms:created>
  <dcterms:modified xsi:type="dcterms:W3CDTF">2019-08-02T16:11:00Z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Microsoft® Word 2016</vt:lpwstr>
  </property>
  <property fmtid="{D5CDD505-2E9C-101B-9397-08002B2CF9AE}" pid="4" name="LastSaved">
    <vt:filetime>2019-08-01T00:00:00Z</vt:filetime>
  </property>
</Properties>
</file>