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2BBC60B4" w14:textId="77777777" w:rsidR="005602F2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TM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Forum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 APIs</w:t>
          </w:r>
        </w:p>
        <w:p w14:paraId="6A0C7F0D" w14:textId="74D6A61D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</w:p>
        <w:p w14:paraId="7C731566" w14:textId="20825F2B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 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266F0F85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Company Name: </w:t>
          </w:r>
          <w:r w:rsidR="00984035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Oracle Corporation</w:t>
          </w:r>
        </w:p>
        <w:p w14:paraId="7128A426" w14:textId="03F55C55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Name: </w:t>
          </w:r>
          <w:r w:rsidR="00984035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TMF6</w:t>
          </w:r>
          <w:r w:rsidR="00224206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2</w:t>
          </w:r>
          <w:r w:rsidR="00A86D3A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0</w:t>
          </w:r>
          <w:r w:rsidR="00984035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– </w:t>
          </w:r>
          <w:r w:rsidR="00A86D3A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Product Catalog</w:t>
          </w:r>
          <w:r w:rsidR="00224206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984035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Management API</w:t>
          </w:r>
        </w:p>
        <w:p w14:paraId="3F2E29AF" w14:textId="25FEE76F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Release Version: </w:t>
          </w:r>
          <w:r w:rsidR="00984035" w:rsidRPr="00984035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R19.0/</w:t>
          </w:r>
          <w:r w:rsidR="00984035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v4</w:t>
          </w:r>
        </w:p>
        <w:p w14:paraId="44D17FA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1C16A5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49D8904" w14:textId="2EC66192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1A9E2676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403645B3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D1CACC8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39027E73" w14:textId="38B20379" w:rsidR="00EE1557" w:rsidRPr="0091413C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  <w:r w:rsidRPr="00282704">
            <w:rPr>
              <w:rFonts w:cs="Calibri"/>
              <w:b/>
              <w:color w:val="404040"/>
              <w:sz w:val="36"/>
            </w:rPr>
            <w:t xml:space="preserve">Report Date: </w:t>
          </w:r>
          <w:r w:rsidR="00BF3D94">
            <w:rPr>
              <w:rFonts w:cs="Calibri"/>
              <w:b/>
              <w:color w:val="404040"/>
              <w:sz w:val="36"/>
            </w:rPr>
            <w:t>8</w:t>
          </w:r>
          <w:r w:rsidR="00984035" w:rsidRPr="00984035">
            <w:rPr>
              <w:rFonts w:cs="Calibri"/>
              <w:b/>
              <w:color w:val="404040"/>
              <w:sz w:val="36"/>
              <w:vertAlign w:val="superscript"/>
            </w:rPr>
            <w:t>t</w:t>
          </w:r>
          <w:r w:rsidR="00BF3D94">
            <w:rPr>
              <w:rFonts w:cs="Calibri"/>
              <w:b/>
              <w:color w:val="404040"/>
              <w:sz w:val="36"/>
              <w:vertAlign w:val="superscript"/>
            </w:rPr>
            <w:t>h</w:t>
          </w:r>
          <w:r w:rsidR="00984035">
            <w:rPr>
              <w:rFonts w:cs="Calibri"/>
              <w:b/>
              <w:color w:val="404040"/>
              <w:sz w:val="36"/>
            </w:rPr>
            <w:t xml:space="preserve"> </w:t>
          </w:r>
          <w:r w:rsidR="00BF3D94">
            <w:rPr>
              <w:rFonts w:cs="Calibri"/>
              <w:b/>
              <w:color w:val="404040"/>
              <w:sz w:val="36"/>
            </w:rPr>
            <w:t xml:space="preserve">of September </w:t>
          </w:r>
          <w:r w:rsidR="00984035">
            <w:rPr>
              <w:rFonts w:cs="Calibri"/>
              <w:b/>
              <w:color w:val="404040"/>
              <w:sz w:val="36"/>
            </w:rPr>
            <w:t>2020</w:t>
          </w:r>
        </w:p>
        <w:p w14:paraId="2FB9C5F7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4EC5373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94A1786" w14:textId="77777777" w:rsidR="00EE1557" w:rsidRPr="0091413C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2B63A29" w14:textId="473C70C0" w:rsidR="00C96C60" w:rsidRDefault="00C96C60" w:rsidP="008C536F">
          <w:pPr>
            <w:ind w:left="709"/>
          </w:pPr>
        </w:p>
        <w:p w14:paraId="103C2725" w14:textId="77777777" w:rsidR="00282704" w:rsidRDefault="00C96C60" w:rsidP="008C536F">
          <w:pPr>
            <w:ind w:left="709"/>
          </w:pPr>
          <w:r>
            <w:br w:type="page"/>
          </w:r>
        </w:p>
      </w:sdtContent>
    </w:sdt>
    <w:bookmarkStart w:id="0" w:name="_Ref320697427" w:displacedByCustomXml="prev"/>
    <w:bookmarkStart w:id="1" w:name="_Toc383691178" w:displacedByCustomXml="prev"/>
    <w:p w14:paraId="3A6EE750" w14:textId="66803440" w:rsidR="00282704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lastRenderedPageBreak/>
        <w:t>What Product or Solution does your API support?</w:t>
      </w:r>
    </w:p>
    <w:p w14:paraId="7BD22FF7" w14:textId="77777777" w:rsidR="003651B5" w:rsidRDefault="003651B5" w:rsidP="00A86D3A">
      <w:pPr>
        <w:pStyle w:val="Default"/>
        <w:jc w:val="both"/>
        <w:rPr>
          <w:sz w:val="22"/>
          <w:szCs w:val="20"/>
        </w:rPr>
      </w:pPr>
    </w:p>
    <w:p w14:paraId="3217DBEE" w14:textId="77777777" w:rsidR="00984035" w:rsidRPr="003651B5" w:rsidRDefault="00984035" w:rsidP="00B51F6C">
      <w:pPr>
        <w:pStyle w:val="Default"/>
        <w:ind w:left="720" w:right="306"/>
        <w:jc w:val="both"/>
        <w:rPr>
          <w:sz w:val="22"/>
          <w:szCs w:val="20"/>
        </w:rPr>
      </w:pPr>
      <w:r w:rsidRPr="003651B5">
        <w:rPr>
          <w:sz w:val="22"/>
          <w:szCs w:val="20"/>
        </w:rPr>
        <w:t xml:space="preserve">Oracle’s data-driven digital experience, called Digital Experience for Communications (DX4C) provides industry specific, complete, omni-channel, contextualized, smart, and connected business and user experiences for Communications and Media service providers. </w:t>
      </w:r>
    </w:p>
    <w:p w14:paraId="39E543A8" w14:textId="77777777" w:rsidR="00984035" w:rsidRPr="003651B5" w:rsidRDefault="00984035" w:rsidP="00B51F6C">
      <w:pPr>
        <w:ind w:left="720" w:right="306"/>
        <w:jc w:val="both"/>
        <w:rPr>
          <w:sz w:val="22"/>
          <w:szCs w:val="20"/>
        </w:rPr>
      </w:pPr>
    </w:p>
    <w:p w14:paraId="6641ED31" w14:textId="231D662B" w:rsidR="00984035" w:rsidRPr="003651B5" w:rsidRDefault="00984035" w:rsidP="00B51F6C">
      <w:pPr>
        <w:ind w:left="720" w:right="306"/>
        <w:jc w:val="both"/>
        <w:rPr>
          <w:sz w:val="22"/>
          <w:szCs w:val="20"/>
        </w:rPr>
      </w:pPr>
      <w:r w:rsidRPr="003651B5">
        <w:rPr>
          <w:sz w:val="22"/>
          <w:szCs w:val="20"/>
        </w:rPr>
        <w:t xml:space="preserve">DX4C enables capabilities such as centralized design time product catalogue, single persistent multi-channel product configuration/shopping cart and centralized order orchestration. Together these provide the speed, agility and insights necessary to deliver contemporary digital experiences all built on a robust, scalable, complete and communications specific platform. </w:t>
      </w:r>
    </w:p>
    <w:p w14:paraId="0407F772" w14:textId="77777777" w:rsidR="00A86D3A" w:rsidRPr="003651B5" w:rsidRDefault="00A86D3A" w:rsidP="00B51F6C">
      <w:pPr>
        <w:ind w:left="720" w:right="306"/>
        <w:jc w:val="both"/>
        <w:rPr>
          <w:sz w:val="22"/>
          <w:szCs w:val="20"/>
        </w:rPr>
      </w:pPr>
    </w:p>
    <w:p w14:paraId="3832B133" w14:textId="77777777" w:rsidR="00A86D3A" w:rsidRPr="003651B5" w:rsidRDefault="00A86D3A" w:rsidP="00B51F6C">
      <w:pPr>
        <w:pStyle w:val="Default"/>
        <w:ind w:left="720" w:right="306"/>
        <w:jc w:val="both"/>
        <w:rPr>
          <w:sz w:val="22"/>
          <w:szCs w:val="20"/>
        </w:rPr>
      </w:pPr>
      <w:r w:rsidRPr="003651B5">
        <w:rPr>
          <w:sz w:val="22"/>
          <w:szCs w:val="20"/>
        </w:rPr>
        <w:t xml:space="preserve">A key component of DX4C is the </w:t>
      </w:r>
      <w:r w:rsidRPr="003651B5">
        <w:rPr>
          <w:b/>
          <w:bCs/>
          <w:i/>
          <w:iCs/>
          <w:sz w:val="22"/>
          <w:szCs w:val="20"/>
        </w:rPr>
        <w:t xml:space="preserve">Launch Experience </w:t>
      </w:r>
      <w:r w:rsidRPr="003651B5">
        <w:rPr>
          <w:sz w:val="22"/>
          <w:szCs w:val="20"/>
        </w:rPr>
        <w:t xml:space="preserve">SAAS solution – a centralized solution for managing and using catalog entities across BSS/OSS applications, furthering DX4C’s goal of a </w:t>
      </w:r>
      <w:r w:rsidRPr="003651B5">
        <w:rPr>
          <w:b/>
          <w:bCs/>
          <w:sz w:val="22"/>
          <w:szCs w:val="20"/>
        </w:rPr>
        <w:t xml:space="preserve">connected experience </w:t>
      </w:r>
      <w:r w:rsidRPr="003651B5">
        <w:rPr>
          <w:sz w:val="22"/>
          <w:szCs w:val="20"/>
        </w:rPr>
        <w:t xml:space="preserve">across all touch points. </w:t>
      </w:r>
    </w:p>
    <w:p w14:paraId="28D47982" w14:textId="77777777" w:rsidR="00A86D3A" w:rsidRPr="003651B5" w:rsidRDefault="00A86D3A" w:rsidP="00B51F6C">
      <w:pPr>
        <w:pStyle w:val="Default"/>
        <w:ind w:left="720" w:right="306"/>
        <w:jc w:val="both"/>
        <w:rPr>
          <w:sz w:val="22"/>
          <w:szCs w:val="20"/>
        </w:rPr>
      </w:pPr>
    </w:p>
    <w:p w14:paraId="0BC4CD3E" w14:textId="77777777" w:rsidR="00A86D3A" w:rsidRPr="003651B5" w:rsidRDefault="00A86D3A" w:rsidP="00B51F6C">
      <w:pPr>
        <w:pStyle w:val="Default"/>
        <w:ind w:left="720" w:right="306"/>
        <w:jc w:val="both"/>
        <w:rPr>
          <w:sz w:val="22"/>
          <w:szCs w:val="20"/>
        </w:rPr>
      </w:pPr>
      <w:r w:rsidRPr="003651B5">
        <w:rPr>
          <w:sz w:val="22"/>
          <w:szCs w:val="20"/>
        </w:rPr>
        <w:t xml:space="preserve">DX4C’s Launch Experience Offering is targeted to cater to both the Business and IT persona to deliver a true Faster Time to Market at a reduced Cost to Market. In addition, it aims to provide a platform for Innovation and improved quality across Product Lifecycle Management. </w:t>
      </w:r>
    </w:p>
    <w:p w14:paraId="7A4630A9" w14:textId="77777777" w:rsidR="00A86D3A" w:rsidRPr="003651B5" w:rsidRDefault="00A86D3A" w:rsidP="00B51F6C">
      <w:pPr>
        <w:pStyle w:val="Default"/>
        <w:ind w:left="720" w:right="306"/>
        <w:jc w:val="both"/>
        <w:rPr>
          <w:sz w:val="22"/>
          <w:szCs w:val="20"/>
        </w:rPr>
      </w:pPr>
    </w:p>
    <w:p w14:paraId="18028397" w14:textId="77777777" w:rsidR="00A86D3A" w:rsidRPr="003651B5" w:rsidRDefault="00A86D3A" w:rsidP="00B51F6C">
      <w:pPr>
        <w:pStyle w:val="Default"/>
        <w:ind w:left="720" w:right="306"/>
        <w:jc w:val="both"/>
        <w:rPr>
          <w:sz w:val="22"/>
          <w:szCs w:val="20"/>
        </w:rPr>
      </w:pPr>
      <w:r w:rsidRPr="003651B5">
        <w:rPr>
          <w:sz w:val="22"/>
          <w:szCs w:val="20"/>
        </w:rPr>
        <w:t xml:space="preserve">The solution delivers an exceptional business agility, unprecedented automation and orchestration in creation and launch of offers, real-time visibility into the Portfolio performance linked to offer uptake, thereby enabling the Service Providers to deliver the much sought after differentiated and superior Customer Experience. </w:t>
      </w:r>
    </w:p>
    <w:p w14:paraId="71C5CBB0" w14:textId="77777777" w:rsidR="00A86D3A" w:rsidRPr="003651B5" w:rsidRDefault="00A86D3A" w:rsidP="00B51F6C">
      <w:pPr>
        <w:pStyle w:val="Default"/>
        <w:ind w:left="720" w:right="306"/>
        <w:jc w:val="both"/>
        <w:rPr>
          <w:sz w:val="22"/>
          <w:szCs w:val="20"/>
        </w:rPr>
      </w:pPr>
    </w:p>
    <w:p w14:paraId="34E7F807" w14:textId="337EF6F2" w:rsidR="00A86D3A" w:rsidRPr="003651B5" w:rsidRDefault="00A86D3A" w:rsidP="00B51F6C">
      <w:pPr>
        <w:ind w:left="720" w:right="306"/>
        <w:jc w:val="both"/>
        <w:rPr>
          <w:sz w:val="22"/>
          <w:szCs w:val="20"/>
        </w:rPr>
      </w:pPr>
      <w:r w:rsidRPr="003651B5">
        <w:rPr>
          <w:sz w:val="22"/>
          <w:szCs w:val="20"/>
        </w:rPr>
        <w:t xml:space="preserve">The </w:t>
      </w:r>
      <w:r w:rsidRPr="003651B5">
        <w:rPr>
          <w:i/>
          <w:iCs/>
          <w:sz w:val="22"/>
          <w:szCs w:val="20"/>
        </w:rPr>
        <w:t xml:space="preserve">Launch Experience </w:t>
      </w:r>
      <w:r w:rsidRPr="003651B5">
        <w:rPr>
          <w:sz w:val="22"/>
          <w:szCs w:val="20"/>
        </w:rPr>
        <w:t xml:space="preserve">solution encapsulates Offer </w:t>
      </w:r>
      <w:r w:rsidRPr="003651B5">
        <w:rPr>
          <w:i/>
          <w:iCs/>
          <w:sz w:val="22"/>
          <w:szCs w:val="20"/>
        </w:rPr>
        <w:t xml:space="preserve">Ideation to Conceptualization to Launch to Retire </w:t>
      </w:r>
      <w:r w:rsidRPr="003651B5">
        <w:rPr>
          <w:sz w:val="22"/>
          <w:szCs w:val="20"/>
        </w:rPr>
        <w:t>life cycle management conformant to TM Forum SID standards that provides component reusability and simplifies Offer creation and launch across a wide range of both traditional and digital offerings for B2C, B2B and B2B2X line of business.</w:t>
      </w:r>
    </w:p>
    <w:p w14:paraId="49870C84" w14:textId="77777777" w:rsidR="003651B5" w:rsidRDefault="003651B5" w:rsidP="00A86D3A">
      <w:pPr>
        <w:jc w:val="both"/>
        <w:rPr>
          <w:sz w:val="22"/>
          <w:szCs w:val="20"/>
        </w:rPr>
      </w:pPr>
    </w:p>
    <w:p w14:paraId="554C36F3" w14:textId="77777777" w:rsidR="003651B5" w:rsidRDefault="003651B5" w:rsidP="00A86D3A">
      <w:pPr>
        <w:jc w:val="both"/>
        <w:rPr>
          <w:sz w:val="22"/>
          <w:szCs w:val="20"/>
        </w:rPr>
      </w:pPr>
    </w:p>
    <w:p w14:paraId="67E4E902" w14:textId="6399BE8F" w:rsidR="003651B5" w:rsidRPr="003651B5" w:rsidRDefault="003651B5" w:rsidP="00B51F6C">
      <w:pPr>
        <w:jc w:val="center"/>
        <w:rPr>
          <w:sz w:val="22"/>
          <w:szCs w:val="20"/>
        </w:rPr>
      </w:pPr>
      <w:r>
        <w:rPr>
          <w:noProof/>
        </w:rPr>
        <w:drawing>
          <wp:inline distT="0" distB="0" distL="0" distR="0" wp14:anchorId="1C3072F5" wp14:editId="09B6CFEA">
            <wp:extent cx="5943600" cy="25457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2EC3F" w14:textId="77777777" w:rsidR="003651B5" w:rsidRDefault="003651B5" w:rsidP="003651B5">
      <w:pPr>
        <w:pStyle w:val="Default"/>
        <w:rPr>
          <w:sz w:val="22"/>
          <w:szCs w:val="20"/>
        </w:rPr>
      </w:pPr>
    </w:p>
    <w:p w14:paraId="5CF81279" w14:textId="77777777" w:rsidR="003651B5" w:rsidRDefault="003651B5" w:rsidP="003651B5">
      <w:pPr>
        <w:pStyle w:val="Default"/>
        <w:rPr>
          <w:sz w:val="22"/>
          <w:szCs w:val="20"/>
        </w:rPr>
      </w:pPr>
    </w:p>
    <w:p w14:paraId="56D42B49" w14:textId="77777777" w:rsidR="00B51F6C" w:rsidRDefault="00B51F6C" w:rsidP="00B51F6C">
      <w:pPr>
        <w:pStyle w:val="Default"/>
        <w:ind w:left="720" w:right="306"/>
        <w:jc w:val="both"/>
        <w:rPr>
          <w:sz w:val="22"/>
          <w:szCs w:val="22"/>
        </w:rPr>
      </w:pPr>
    </w:p>
    <w:p w14:paraId="55F65038" w14:textId="77777777" w:rsidR="004006B7" w:rsidRDefault="004006B7" w:rsidP="00B51F6C">
      <w:pPr>
        <w:pStyle w:val="Default"/>
        <w:ind w:left="720" w:right="306"/>
        <w:jc w:val="both"/>
        <w:rPr>
          <w:sz w:val="22"/>
          <w:szCs w:val="22"/>
        </w:rPr>
      </w:pPr>
    </w:p>
    <w:p w14:paraId="7F48BBF2" w14:textId="77777777" w:rsidR="003651B5" w:rsidRDefault="003651B5" w:rsidP="00B51F6C">
      <w:pPr>
        <w:pStyle w:val="Default"/>
        <w:ind w:left="720" w:right="306"/>
        <w:jc w:val="both"/>
        <w:rPr>
          <w:sz w:val="22"/>
          <w:szCs w:val="22"/>
        </w:rPr>
      </w:pPr>
      <w:r w:rsidRPr="00244CEA">
        <w:rPr>
          <w:sz w:val="22"/>
          <w:szCs w:val="22"/>
        </w:rPr>
        <w:t xml:space="preserve">The bedrock Design Principles of the solution include: </w:t>
      </w:r>
    </w:p>
    <w:p w14:paraId="2964FF18" w14:textId="77777777" w:rsidR="00B51F6C" w:rsidRPr="00244CEA" w:rsidRDefault="00B51F6C" w:rsidP="00B51F6C">
      <w:pPr>
        <w:pStyle w:val="Default"/>
        <w:ind w:left="720" w:right="306"/>
        <w:jc w:val="both"/>
        <w:rPr>
          <w:sz w:val="22"/>
          <w:szCs w:val="22"/>
        </w:rPr>
      </w:pPr>
    </w:p>
    <w:p w14:paraId="3CD1062A" w14:textId="77777777" w:rsidR="00B51F6C" w:rsidRDefault="003651B5" w:rsidP="003B731E">
      <w:pPr>
        <w:pStyle w:val="Default"/>
        <w:numPr>
          <w:ilvl w:val="0"/>
          <w:numId w:val="4"/>
        </w:numPr>
        <w:spacing w:after="30"/>
        <w:ind w:left="1134" w:right="306" w:hanging="414"/>
        <w:jc w:val="both"/>
        <w:rPr>
          <w:sz w:val="22"/>
          <w:szCs w:val="22"/>
        </w:rPr>
      </w:pPr>
      <w:r w:rsidRPr="00B51F6C">
        <w:rPr>
          <w:sz w:val="22"/>
          <w:szCs w:val="22"/>
        </w:rPr>
        <w:t xml:space="preserve">Single solution for Ideation, Conceptualization, Design, Test, Launch, Sustainment and End-of-Life of Products and Services with embedded AI recommendations </w:t>
      </w:r>
    </w:p>
    <w:p w14:paraId="702AFAD2" w14:textId="39E654BF" w:rsidR="003651B5" w:rsidRPr="00B51F6C" w:rsidRDefault="003651B5" w:rsidP="003B731E">
      <w:pPr>
        <w:pStyle w:val="Default"/>
        <w:numPr>
          <w:ilvl w:val="0"/>
          <w:numId w:val="4"/>
        </w:numPr>
        <w:spacing w:after="30"/>
        <w:ind w:left="1134" w:right="306" w:hanging="414"/>
        <w:jc w:val="both"/>
        <w:rPr>
          <w:sz w:val="22"/>
          <w:szCs w:val="22"/>
        </w:rPr>
      </w:pPr>
      <w:r w:rsidRPr="00B51F6C">
        <w:rPr>
          <w:sz w:val="22"/>
          <w:szCs w:val="22"/>
        </w:rPr>
        <w:t xml:space="preserve">Centralized Design Time Experience for Sales, Billing and Provisioning Catalogs supporting both traditional and digital offerings. Same-day introduction of new offers. </w:t>
      </w:r>
    </w:p>
    <w:p w14:paraId="6E8CA6EE" w14:textId="400CEDB9" w:rsidR="003651B5" w:rsidRPr="00244CEA" w:rsidRDefault="003651B5" w:rsidP="003B731E">
      <w:pPr>
        <w:pStyle w:val="Default"/>
        <w:numPr>
          <w:ilvl w:val="0"/>
          <w:numId w:val="4"/>
        </w:numPr>
        <w:ind w:left="1134" w:right="306" w:hanging="414"/>
        <w:jc w:val="both"/>
        <w:rPr>
          <w:sz w:val="22"/>
          <w:szCs w:val="22"/>
        </w:rPr>
      </w:pPr>
      <w:r w:rsidRPr="00244CEA">
        <w:rPr>
          <w:sz w:val="22"/>
          <w:szCs w:val="22"/>
        </w:rPr>
        <w:t xml:space="preserve">Business Persona-grade UX to design new offers in a few clicks based on existing configuration. Simplified bundling Experience to assemble and launch Offers rapidly thereby limiting Product Proliferation </w:t>
      </w:r>
    </w:p>
    <w:p w14:paraId="24ECF4D8" w14:textId="77777777" w:rsidR="003651B5" w:rsidRPr="00244CEA" w:rsidRDefault="003651B5" w:rsidP="003B731E">
      <w:pPr>
        <w:pStyle w:val="Default"/>
        <w:numPr>
          <w:ilvl w:val="0"/>
          <w:numId w:val="4"/>
        </w:numPr>
        <w:spacing w:after="28"/>
        <w:ind w:left="1134" w:right="306" w:hanging="414"/>
        <w:jc w:val="both"/>
        <w:rPr>
          <w:sz w:val="22"/>
          <w:szCs w:val="22"/>
        </w:rPr>
      </w:pPr>
      <w:r w:rsidRPr="00244CEA">
        <w:rPr>
          <w:sz w:val="22"/>
          <w:szCs w:val="22"/>
        </w:rPr>
        <w:t xml:space="preserve">First Class Publishing capability to Oracle’s Sales, Billing and Provisioning Catalogs and Open API based accelerators for publishing to non-Oracle catalogs - both leveraging DX4C Fabric capabilities </w:t>
      </w:r>
    </w:p>
    <w:p w14:paraId="3179CA07" w14:textId="1BCBFAC2" w:rsidR="003651B5" w:rsidRPr="00244CEA" w:rsidRDefault="003651B5" w:rsidP="003B731E">
      <w:pPr>
        <w:pStyle w:val="Default"/>
        <w:numPr>
          <w:ilvl w:val="0"/>
          <w:numId w:val="4"/>
        </w:numPr>
        <w:spacing w:after="28"/>
        <w:ind w:left="1134" w:right="306" w:hanging="414"/>
        <w:jc w:val="both"/>
        <w:rPr>
          <w:sz w:val="22"/>
          <w:szCs w:val="22"/>
        </w:rPr>
      </w:pPr>
      <w:r w:rsidRPr="00244CEA">
        <w:rPr>
          <w:sz w:val="22"/>
          <w:szCs w:val="22"/>
        </w:rPr>
        <w:t xml:space="preserve">Process Automation and Orchestration for publishing to various catalogs and campaign execution that delivers streamlines processes to provide a consistent and reliable outcome </w:t>
      </w:r>
    </w:p>
    <w:p w14:paraId="5AC2478C" w14:textId="22BA0AC4" w:rsidR="00B51F6C" w:rsidRPr="003B731E" w:rsidRDefault="003651B5" w:rsidP="00B51F6C">
      <w:pPr>
        <w:pStyle w:val="Default"/>
        <w:numPr>
          <w:ilvl w:val="0"/>
          <w:numId w:val="4"/>
        </w:numPr>
        <w:ind w:right="306" w:hanging="414"/>
        <w:jc w:val="both"/>
        <w:rPr>
          <w:sz w:val="22"/>
          <w:szCs w:val="20"/>
        </w:rPr>
      </w:pPr>
      <w:r w:rsidRPr="003B731E">
        <w:rPr>
          <w:sz w:val="22"/>
          <w:szCs w:val="22"/>
        </w:rPr>
        <w:t xml:space="preserve">TM Forum Standards based unified language thanks to SID-based models and Open API. </w:t>
      </w:r>
    </w:p>
    <w:p w14:paraId="2E5291C4" w14:textId="77777777" w:rsidR="00B51F6C" w:rsidRDefault="00B51F6C" w:rsidP="00B51F6C">
      <w:pPr>
        <w:ind w:left="720" w:right="306"/>
        <w:jc w:val="both"/>
        <w:rPr>
          <w:rFonts w:cs="Calibri"/>
          <w:color w:val="000000"/>
          <w:sz w:val="22"/>
          <w:szCs w:val="20"/>
        </w:rPr>
      </w:pPr>
    </w:p>
    <w:p w14:paraId="6A3FB739" w14:textId="77777777" w:rsidR="00B51F6C" w:rsidRDefault="00B51F6C" w:rsidP="00B51F6C">
      <w:pPr>
        <w:ind w:left="720" w:right="306"/>
        <w:jc w:val="both"/>
        <w:rPr>
          <w:rFonts w:cs="Calibri"/>
          <w:color w:val="000000"/>
          <w:sz w:val="22"/>
          <w:szCs w:val="20"/>
        </w:rPr>
      </w:pPr>
    </w:p>
    <w:p w14:paraId="3A73EF90" w14:textId="77777777" w:rsidR="003651B5" w:rsidRDefault="003651B5" w:rsidP="00B51F6C">
      <w:pPr>
        <w:ind w:left="720" w:right="306"/>
        <w:jc w:val="both"/>
        <w:rPr>
          <w:rFonts w:cs="Calibri"/>
          <w:color w:val="000000"/>
          <w:sz w:val="22"/>
          <w:szCs w:val="20"/>
        </w:rPr>
      </w:pPr>
      <w:r w:rsidRPr="003651B5">
        <w:rPr>
          <w:rFonts w:cs="Calibri"/>
          <w:color w:val="000000"/>
          <w:sz w:val="22"/>
          <w:szCs w:val="20"/>
        </w:rPr>
        <w:t>Key Solution capabilities include:</w:t>
      </w:r>
    </w:p>
    <w:p w14:paraId="229AF916" w14:textId="77777777" w:rsidR="00B51F6C" w:rsidRPr="003651B5" w:rsidRDefault="00B51F6C" w:rsidP="00B51F6C">
      <w:pPr>
        <w:ind w:left="720" w:right="306"/>
        <w:jc w:val="both"/>
        <w:rPr>
          <w:rFonts w:cs="Calibri"/>
          <w:color w:val="000000"/>
          <w:sz w:val="22"/>
          <w:szCs w:val="20"/>
        </w:rPr>
      </w:pPr>
    </w:p>
    <w:p w14:paraId="0CBA292E" w14:textId="699F0B3F" w:rsidR="003651B5" w:rsidRPr="00B51F6C" w:rsidRDefault="003651B5" w:rsidP="00B51F6C">
      <w:pPr>
        <w:pStyle w:val="Default"/>
        <w:numPr>
          <w:ilvl w:val="0"/>
          <w:numId w:val="4"/>
        </w:numPr>
        <w:spacing w:after="30"/>
        <w:ind w:right="306" w:firstLine="0"/>
        <w:jc w:val="both"/>
        <w:rPr>
          <w:sz w:val="22"/>
          <w:szCs w:val="22"/>
        </w:rPr>
      </w:pPr>
      <w:r w:rsidRPr="00B51F6C">
        <w:rPr>
          <w:sz w:val="22"/>
          <w:szCs w:val="22"/>
        </w:rPr>
        <w:t>Business Persona first approach empowering business users to release offerings to market in minute</w:t>
      </w:r>
    </w:p>
    <w:p w14:paraId="5CCA7039" w14:textId="0644C9A9" w:rsidR="003651B5" w:rsidRPr="00B51F6C" w:rsidRDefault="003651B5" w:rsidP="00B51F6C">
      <w:pPr>
        <w:pStyle w:val="Default"/>
        <w:numPr>
          <w:ilvl w:val="1"/>
          <w:numId w:val="4"/>
        </w:numPr>
        <w:spacing w:after="30"/>
        <w:ind w:right="306"/>
        <w:jc w:val="both"/>
        <w:rPr>
          <w:sz w:val="22"/>
          <w:szCs w:val="22"/>
        </w:rPr>
      </w:pPr>
      <w:r w:rsidRPr="00B51F6C">
        <w:rPr>
          <w:sz w:val="22"/>
          <w:szCs w:val="22"/>
        </w:rPr>
        <w:t>No more multiple bespoke applications and excel spreadsheets to work with</w:t>
      </w:r>
    </w:p>
    <w:p w14:paraId="5D40227B" w14:textId="457E2E16" w:rsidR="003651B5" w:rsidRPr="00B51F6C" w:rsidRDefault="003651B5" w:rsidP="00B51F6C">
      <w:pPr>
        <w:pStyle w:val="Default"/>
        <w:numPr>
          <w:ilvl w:val="1"/>
          <w:numId w:val="4"/>
        </w:numPr>
        <w:spacing w:after="30"/>
        <w:ind w:right="306"/>
        <w:jc w:val="both"/>
        <w:rPr>
          <w:sz w:val="22"/>
          <w:szCs w:val="22"/>
        </w:rPr>
      </w:pPr>
      <w:r w:rsidRPr="00B51F6C">
        <w:rPr>
          <w:sz w:val="22"/>
          <w:szCs w:val="22"/>
        </w:rPr>
        <w:t>Controlled by Role Based access control</w:t>
      </w:r>
    </w:p>
    <w:p w14:paraId="562EB69E" w14:textId="77777777" w:rsidR="00B51F6C" w:rsidRPr="00B51F6C" w:rsidRDefault="003651B5" w:rsidP="00B51F6C">
      <w:pPr>
        <w:pStyle w:val="Default"/>
        <w:numPr>
          <w:ilvl w:val="0"/>
          <w:numId w:val="4"/>
        </w:numPr>
        <w:spacing w:after="30"/>
        <w:ind w:right="306" w:firstLine="0"/>
        <w:jc w:val="both"/>
        <w:rPr>
          <w:sz w:val="22"/>
          <w:szCs w:val="22"/>
        </w:rPr>
      </w:pPr>
      <w:r w:rsidRPr="00B51F6C">
        <w:rPr>
          <w:sz w:val="22"/>
          <w:szCs w:val="22"/>
        </w:rPr>
        <w:t>Single source for Definition of Products and Services</w:t>
      </w:r>
    </w:p>
    <w:p w14:paraId="0BECFA76" w14:textId="5920B532" w:rsidR="003651B5" w:rsidRPr="00B51F6C" w:rsidRDefault="003651B5" w:rsidP="00B51F6C">
      <w:pPr>
        <w:pStyle w:val="Default"/>
        <w:numPr>
          <w:ilvl w:val="1"/>
          <w:numId w:val="4"/>
        </w:numPr>
        <w:spacing w:after="30"/>
        <w:ind w:right="306"/>
        <w:jc w:val="both"/>
        <w:rPr>
          <w:sz w:val="22"/>
          <w:szCs w:val="22"/>
        </w:rPr>
      </w:pPr>
      <w:r w:rsidRPr="00B51F6C">
        <w:rPr>
          <w:sz w:val="22"/>
          <w:szCs w:val="22"/>
        </w:rPr>
        <w:t>One place of truth when it comes to the Products and Services definitions, its pricing variants, terms &amp; conditions, business rules, marketability</w:t>
      </w:r>
    </w:p>
    <w:p w14:paraId="1D51480D" w14:textId="0998B3BC" w:rsidR="003651B5" w:rsidRPr="00B51F6C" w:rsidRDefault="003651B5" w:rsidP="00B51F6C">
      <w:pPr>
        <w:pStyle w:val="Default"/>
        <w:numPr>
          <w:ilvl w:val="1"/>
          <w:numId w:val="4"/>
        </w:numPr>
        <w:spacing w:after="30"/>
        <w:ind w:right="306"/>
        <w:jc w:val="both"/>
        <w:rPr>
          <w:sz w:val="22"/>
          <w:szCs w:val="22"/>
        </w:rPr>
      </w:pPr>
      <w:r w:rsidRPr="00B51F6C">
        <w:rPr>
          <w:sz w:val="22"/>
          <w:szCs w:val="22"/>
        </w:rPr>
        <w:t>Commercial, Billing and Technical view of the definitions</w:t>
      </w:r>
    </w:p>
    <w:p w14:paraId="5245EF21" w14:textId="2F806854" w:rsidR="003651B5" w:rsidRPr="00B51F6C" w:rsidRDefault="003651B5" w:rsidP="00B51F6C">
      <w:pPr>
        <w:pStyle w:val="Default"/>
        <w:numPr>
          <w:ilvl w:val="1"/>
          <w:numId w:val="4"/>
        </w:numPr>
        <w:spacing w:after="30"/>
        <w:ind w:right="306"/>
        <w:jc w:val="both"/>
        <w:rPr>
          <w:sz w:val="22"/>
          <w:szCs w:val="22"/>
        </w:rPr>
      </w:pPr>
      <w:r w:rsidRPr="00B51F6C">
        <w:rPr>
          <w:sz w:val="22"/>
          <w:szCs w:val="22"/>
        </w:rPr>
        <w:t>Quickly assemble new offers by cloning and modifying existing ones using drag and drop User Interface</w:t>
      </w:r>
    </w:p>
    <w:p w14:paraId="5FF3A35C" w14:textId="68428796" w:rsidR="003651B5" w:rsidRPr="00B51F6C" w:rsidRDefault="003651B5" w:rsidP="00B51F6C">
      <w:pPr>
        <w:pStyle w:val="Default"/>
        <w:numPr>
          <w:ilvl w:val="0"/>
          <w:numId w:val="4"/>
        </w:numPr>
        <w:spacing w:after="30"/>
        <w:ind w:right="306" w:firstLine="0"/>
        <w:jc w:val="both"/>
        <w:rPr>
          <w:sz w:val="22"/>
          <w:szCs w:val="22"/>
        </w:rPr>
      </w:pPr>
      <w:r w:rsidRPr="00B51F6C">
        <w:rPr>
          <w:sz w:val="22"/>
          <w:szCs w:val="22"/>
        </w:rPr>
        <w:t>Reduce the age-old issue of Product Proliferation</w:t>
      </w:r>
    </w:p>
    <w:p w14:paraId="20CEE4D4" w14:textId="25C36054" w:rsidR="003651B5" w:rsidRPr="00B51F6C" w:rsidRDefault="003651B5" w:rsidP="00B51F6C">
      <w:pPr>
        <w:pStyle w:val="Default"/>
        <w:numPr>
          <w:ilvl w:val="1"/>
          <w:numId w:val="4"/>
        </w:numPr>
        <w:spacing w:after="30"/>
        <w:ind w:right="306"/>
        <w:jc w:val="both"/>
        <w:rPr>
          <w:sz w:val="22"/>
          <w:szCs w:val="22"/>
        </w:rPr>
      </w:pPr>
      <w:r w:rsidRPr="00B51F6C">
        <w:rPr>
          <w:sz w:val="22"/>
          <w:szCs w:val="22"/>
        </w:rPr>
        <w:t>Inculcates high reusability of offers across multiple markets and geographies</w:t>
      </w:r>
    </w:p>
    <w:p w14:paraId="3C2D5BC7" w14:textId="0E67DD0A" w:rsidR="003651B5" w:rsidRPr="00B51F6C" w:rsidRDefault="003651B5" w:rsidP="00B51F6C">
      <w:pPr>
        <w:pStyle w:val="Default"/>
        <w:numPr>
          <w:ilvl w:val="1"/>
          <w:numId w:val="4"/>
        </w:numPr>
        <w:spacing w:after="30"/>
        <w:ind w:right="306"/>
        <w:jc w:val="both"/>
        <w:rPr>
          <w:sz w:val="22"/>
          <w:szCs w:val="22"/>
        </w:rPr>
      </w:pPr>
      <w:r w:rsidRPr="00B51F6C">
        <w:rPr>
          <w:sz w:val="22"/>
          <w:szCs w:val="22"/>
        </w:rPr>
        <w:t>AI powered recommendations for reusability</w:t>
      </w:r>
    </w:p>
    <w:p w14:paraId="3326B510" w14:textId="6B2270F5" w:rsidR="003651B5" w:rsidRPr="00B51F6C" w:rsidRDefault="003651B5" w:rsidP="00B51F6C">
      <w:pPr>
        <w:pStyle w:val="Default"/>
        <w:numPr>
          <w:ilvl w:val="0"/>
          <w:numId w:val="4"/>
        </w:numPr>
        <w:spacing w:after="30"/>
        <w:ind w:right="306" w:firstLine="0"/>
        <w:jc w:val="both"/>
        <w:rPr>
          <w:sz w:val="22"/>
          <w:szCs w:val="22"/>
        </w:rPr>
      </w:pPr>
      <w:r w:rsidRPr="00B51F6C">
        <w:rPr>
          <w:sz w:val="22"/>
          <w:szCs w:val="22"/>
        </w:rPr>
        <w:t>Provides an E2E Product life cycle management process</w:t>
      </w:r>
    </w:p>
    <w:p w14:paraId="6EFD037F" w14:textId="165C8E5E" w:rsidR="003651B5" w:rsidRPr="00B51F6C" w:rsidRDefault="003651B5" w:rsidP="00B51F6C">
      <w:pPr>
        <w:pStyle w:val="Default"/>
        <w:numPr>
          <w:ilvl w:val="1"/>
          <w:numId w:val="4"/>
        </w:numPr>
        <w:spacing w:after="30"/>
        <w:ind w:right="306"/>
        <w:jc w:val="both"/>
        <w:rPr>
          <w:sz w:val="22"/>
          <w:szCs w:val="22"/>
        </w:rPr>
      </w:pPr>
      <w:r w:rsidRPr="00B51F6C">
        <w:rPr>
          <w:sz w:val="22"/>
          <w:szCs w:val="22"/>
        </w:rPr>
        <w:t>Comes with PLM process automation aligned to TMF product life cycle management</w:t>
      </w:r>
    </w:p>
    <w:p w14:paraId="7B7C136C" w14:textId="11B5269C" w:rsidR="003651B5" w:rsidRPr="00B51F6C" w:rsidRDefault="003651B5" w:rsidP="00B51F6C">
      <w:pPr>
        <w:pStyle w:val="Default"/>
        <w:numPr>
          <w:ilvl w:val="1"/>
          <w:numId w:val="4"/>
        </w:numPr>
        <w:spacing w:after="30"/>
        <w:ind w:right="306"/>
        <w:jc w:val="both"/>
        <w:rPr>
          <w:sz w:val="22"/>
          <w:szCs w:val="22"/>
        </w:rPr>
      </w:pPr>
      <w:r w:rsidRPr="00B51F6C">
        <w:rPr>
          <w:sz w:val="22"/>
          <w:szCs w:val="22"/>
        </w:rPr>
        <w:t>Highly configurable and extensible by every customer</w:t>
      </w:r>
    </w:p>
    <w:p w14:paraId="620212D7" w14:textId="778F736E" w:rsidR="003651B5" w:rsidRPr="00B51F6C" w:rsidRDefault="003651B5" w:rsidP="00B51F6C">
      <w:pPr>
        <w:pStyle w:val="Default"/>
        <w:numPr>
          <w:ilvl w:val="0"/>
          <w:numId w:val="4"/>
        </w:numPr>
        <w:spacing w:after="30"/>
        <w:ind w:right="306" w:firstLine="0"/>
        <w:jc w:val="both"/>
        <w:rPr>
          <w:sz w:val="22"/>
          <w:szCs w:val="22"/>
        </w:rPr>
      </w:pPr>
      <w:r w:rsidRPr="00B51F6C">
        <w:rPr>
          <w:sz w:val="22"/>
          <w:szCs w:val="22"/>
        </w:rPr>
        <w:t>Improve Offer Uptake</w:t>
      </w:r>
    </w:p>
    <w:p w14:paraId="7D9D8B62" w14:textId="30165F80" w:rsidR="003651B5" w:rsidRPr="00B51F6C" w:rsidRDefault="003651B5" w:rsidP="00B51F6C">
      <w:pPr>
        <w:pStyle w:val="Default"/>
        <w:numPr>
          <w:ilvl w:val="1"/>
          <w:numId w:val="4"/>
        </w:numPr>
        <w:spacing w:after="30"/>
        <w:ind w:right="306"/>
        <w:jc w:val="both"/>
        <w:rPr>
          <w:sz w:val="22"/>
          <w:szCs w:val="22"/>
        </w:rPr>
      </w:pPr>
      <w:r w:rsidRPr="00B51F6C">
        <w:rPr>
          <w:sz w:val="22"/>
          <w:szCs w:val="22"/>
        </w:rPr>
        <w:t>Enables data driven real time insight at the time of offer ideation, creation and launch with Product simulation and price optimization factoring in Product profitability, addressable market and penetration analysis</w:t>
      </w:r>
    </w:p>
    <w:p w14:paraId="39DD3787" w14:textId="5B4E2BCE" w:rsidR="00282704" w:rsidRPr="008C536F" w:rsidRDefault="00282704" w:rsidP="00984035">
      <w:pPr>
        <w:rPr>
          <w:sz w:val="32"/>
        </w:rPr>
      </w:pPr>
    </w:p>
    <w:p w14:paraId="267679CC" w14:textId="77777777" w:rsidR="00282704" w:rsidRDefault="00282704" w:rsidP="008C536F">
      <w:pPr>
        <w:ind w:left="709"/>
        <w:rPr>
          <w:sz w:val="32"/>
          <w:lang w:bidi="en-US"/>
        </w:rPr>
      </w:pPr>
    </w:p>
    <w:p w14:paraId="2A2B3EC8" w14:textId="77777777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Overview of Certified API</w:t>
      </w:r>
    </w:p>
    <w:p w14:paraId="1F7E6485" w14:textId="4D65D8D7" w:rsidR="00CC2BF6" w:rsidRPr="008C536F" w:rsidRDefault="00CC2BF6" w:rsidP="008C536F">
      <w:pPr>
        <w:ind w:left="709"/>
        <w:rPr>
          <w:sz w:val="32"/>
        </w:rPr>
      </w:pPr>
      <w:bookmarkStart w:id="2" w:name="_Toc490661761"/>
      <w:bookmarkStart w:id="3" w:name="_Toc308441422"/>
      <w:bookmarkEnd w:id="1"/>
      <w:bookmarkEnd w:id="0"/>
    </w:p>
    <w:p w14:paraId="4C24085C" w14:textId="75CA1B31" w:rsidR="00A86D3A" w:rsidRDefault="00A86D3A" w:rsidP="00B51F6C">
      <w:pPr>
        <w:ind w:left="720" w:right="306"/>
        <w:jc w:val="both"/>
        <w:rPr>
          <w:sz w:val="22"/>
          <w:szCs w:val="20"/>
        </w:rPr>
      </w:pPr>
      <w:r w:rsidRPr="003651B5">
        <w:rPr>
          <w:sz w:val="22"/>
          <w:szCs w:val="20"/>
        </w:rPr>
        <w:t xml:space="preserve">The </w:t>
      </w:r>
      <w:r w:rsidRPr="003651B5">
        <w:rPr>
          <w:b/>
          <w:bCs/>
          <w:sz w:val="22"/>
          <w:szCs w:val="20"/>
        </w:rPr>
        <w:t xml:space="preserve">TMF620 catalog management API </w:t>
      </w:r>
      <w:r w:rsidRPr="003651B5">
        <w:rPr>
          <w:sz w:val="22"/>
          <w:szCs w:val="20"/>
        </w:rPr>
        <w:t xml:space="preserve">provides a consistent and standardized mechanism to achieve a faster time to market in a </w:t>
      </w:r>
      <w:r w:rsidR="003651B5" w:rsidRPr="003651B5">
        <w:rPr>
          <w:sz w:val="22"/>
          <w:szCs w:val="20"/>
        </w:rPr>
        <w:t>heterogeneous</w:t>
      </w:r>
      <w:r w:rsidRPr="003651B5">
        <w:rPr>
          <w:sz w:val="22"/>
          <w:szCs w:val="20"/>
        </w:rPr>
        <w:t xml:space="preserve"> CSP eco system as is an integral part of DX4C’s Launch Experience Cloud Service. It is fully compliant with Release 19.0.0 of the API specification. The API has been self-certified using the both the CTK payload and on implemented solution of the Launch Experience service offering.</w:t>
      </w:r>
    </w:p>
    <w:p w14:paraId="193DF51F" w14:textId="0221B647" w:rsidR="003B731E" w:rsidRDefault="003B731E">
      <w:pPr>
        <w:rPr>
          <w:sz w:val="22"/>
          <w:szCs w:val="20"/>
        </w:rPr>
      </w:pPr>
      <w:r>
        <w:rPr>
          <w:sz w:val="22"/>
          <w:szCs w:val="20"/>
        </w:rPr>
        <w:br w:type="page"/>
      </w:r>
    </w:p>
    <w:p w14:paraId="625A7A4A" w14:textId="77777777" w:rsidR="003651B5" w:rsidRDefault="003651B5" w:rsidP="003651B5">
      <w:pPr>
        <w:jc w:val="both"/>
        <w:rPr>
          <w:sz w:val="22"/>
          <w:szCs w:val="20"/>
        </w:rPr>
      </w:pPr>
    </w:p>
    <w:p w14:paraId="5144834B" w14:textId="77777777" w:rsidR="00282704" w:rsidRPr="008C536F" w:rsidRDefault="00282704" w:rsidP="008C536F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 w:rsidRPr="008C536F">
        <w:rPr>
          <w:b/>
          <w:bCs/>
          <w:sz w:val="36"/>
          <w:lang w:bidi="en-US"/>
        </w:rPr>
        <w:t>Architectural View</w:t>
      </w:r>
    </w:p>
    <w:p w14:paraId="163B27A6" w14:textId="77777777" w:rsidR="004866E9" w:rsidRPr="008C536F" w:rsidRDefault="004866E9" w:rsidP="008C536F">
      <w:pPr>
        <w:ind w:left="709"/>
        <w:rPr>
          <w:sz w:val="32"/>
        </w:rPr>
      </w:pPr>
    </w:p>
    <w:p w14:paraId="37C4626D" w14:textId="57E4B693" w:rsidR="004323D5" w:rsidRPr="003651B5" w:rsidRDefault="00984035" w:rsidP="00984035">
      <w:pPr>
        <w:ind w:left="709"/>
        <w:rPr>
          <w:sz w:val="36"/>
        </w:rPr>
      </w:pPr>
      <w:r w:rsidRPr="003651B5">
        <w:rPr>
          <w:sz w:val="22"/>
          <w:szCs w:val="20"/>
        </w:rPr>
        <w:t>The following diagram provides an architectural overview of DX4C service offering:</w:t>
      </w:r>
      <w:bookmarkEnd w:id="2"/>
      <w:bookmarkEnd w:id="3"/>
    </w:p>
    <w:p w14:paraId="7C3D1425" w14:textId="44124113" w:rsidR="00984035" w:rsidRDefault="00984035" w:rsidP="00984035">
      <w:pPr>
        <w:ind w:left="709"/>
        <w:rPr>
          <w:sz w:val="32"/>
        </w:rPr>
      </w:pPr>
      <w:r w:rsidRPr="00984035">
        <w:rPr>
          <w:noProof/>
          <w:sz w:val="32"/>
        </w:rPr>
        <w:drawing>
          <wp:inline distT="0" distB="0" distL="0" distR="0" wp14:anchorId="1723C429" wp14:editId="23394B84">
            <wp:extent cx="6089650" cy="30226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75EBB" w14:textId="31D9E3D5" w:rsidR="003B731E" w:rsidRDefault="003B731E" w:rsidP="00984035">
      <w:pPr>
        <w:ind w:left="709"/>
        <w:rPr>
          <w:sz w:val="32"/>
        </w:rPr>
      </w:pPr>
    </w:p>
    <w:p w14:paraId="581A1C9D" w14:textId="2C29EC31" w:rsidR="003B731E" w:rsidRPr="008C536F" w:rsidRDefault="003B731E" w:rsidP="003B731E">
      <w:pPr>
        <w:pStyle w:val="ListParagraph"/>
        <w:numPr>
          <w:ilvl w:val="0"/>
          <w:numId w:val="1"/>
        </w:numPr>
        <w:ind w:left="709" w:firstLine="0"/>
        <w:rPr>
          <w:b/>
          <w:bCs/>
          <w:sz w:val="36"/>
          <w:lang w:bidi="en-US"/>
        </w:rPr>
      </w:pPr>
      <w:r>
        <w:rPr>
          <w:b/>
          <w:bCs/>
          <w:sz w:val="36"/>
          <w:lang w:bidi="en-US"/>
        </w:rPr>
        <w:t>Test Results</w:t>
      </w:r>
    </w:p>
    <w:p w14:paraId="0F062931" w14:textId="43DA8FFC" w:rsidR="003B731E" w:rsidRPr="008C536F" w:rsidRDefault="003B731E" w:rsidP="003B731E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20BD6FB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3pt;height:49.45pt" o:ole="">
            <v:imagedata r:id="rId9" o:title=""/>
          </v:shape>
          <o:OLEObject Type="Embed" ProgID="Package" ShapeID="_x0000_i1025" DrawAspect="Icon" ObjectID="_1661071017" r:id="rId10"/>
        </w:object>
      </w:r>
      <w:r>
        <w:rPr>
          <w:sz w:val="32"/>
        </w:rPr>
        <w:t xml:space="preserve">        </w:t>
      </w:r>
      <w:r>
        <w:rPr>
          <w:sz w:val="32"/>
        </w:rPr>
        <w:object w:dxaOrig="1531" w:dyaOrig="994" w14:anchorId="2128CC33">
          <v:shape id="_x0000_i1026" type="#_x0000_t75" style="width:76.3pt;height:49.45pt" o:ole="">
            <v:imagedata r:id="rId11" o:title=""/>
          </v:shape>
          <o:OLEObject Type="Embed" ProgID="Package" ShapeID="_x0000_i1026" DrawAspect="Icon" ObjectID="_1661071018" r:id="rId12"/>
        </w:object>
      </w:r>
    </w:p>
    <w:sectPr w:rsidR="003B731E" w:rsidRPr="008C536F" w:rsidSect="00BF3D94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18" w:right="567" w:bottom="1134" w:left="567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9DFF5E" w14:textId="77777777" w:rsidR="00E573A7" w:rsidRDefault="00E573A7" w:rsidP="004323D5">
      <w:r>
        <w:separator/>
      </w:r>
    </w:p>
  </w:endnote>
  <w:endnote w:type="continuationSeparator" w:id="0">
    <w:p w14:paraId="2501A06A" w14:textId="77777777" w:rsidR="00E573A7" w:rsidRDefault="00E573A7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00000287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3D968" w14:textId="0EBC60AD" w:rsidR="009219E2" w:rsidRPr="000C45B9" w:rsidRDefault="009219E2" w:rsidP="009219E2">
    <w:pPr>
      <w:pStyle w:val="Footer"/>
      <w:tabs>
        <w:tab w:val="left" w:pos="3828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              </w:t>
    </w:r>
    <w:r>
      <w:rPr>
        <w:rFonts w:cs="Calibri"/>
        <w:color w:val="262626"/>
      </w:rPr>
      <w:t xml:space="preserve">    </w:t>
    </w:r>
    <w:r w:rsidRPr="000C45B9">
      <w:rPr>
        <w:rFonts w:cs="Calibri"/>
        <w:color w:val="262626"/>
      </w:rPr>
      <w:t xml:space="preserve"> © TM Forum </w:t>
    </w:r>
    <w:r w:rsidR="00282704">
      <w:rPr>
        <w:rFonts w:cs="Calibri"/>
        <w:color w:val="262626"/>
      </w:rPr>
      <w:t>20</w:t>
    </w:r>
    <w:r w:rsidR="00BF3D94">
      <w:rPr>
        <w:rFonts w:cs="Calibri"/>
        <w:color w:val="262626"/>
      </w:rPr>
      <w:t>20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 </w:t>
    </w:r>
    <w:r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4006B7">
      <w:rPr>
        <w:rStyle w:val="PageNumber"/>
        <w:rFonts w:cs="Calibri"/>
        <w:noProof/>
        <w:color w:val="262626"/>
      </w:rPr>
      <w:t>3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4006B7">
      <w:rPr>
        <w:rStyle w:val="PageNumber"/>
        <w:rFonts w:cs="Calibri"/>
        <w:noProof/>
        <w:color w:val="262626"/>
      </w:rPr>
      <w:t>3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F0385F" w14:textId="2182B6A7" w:rsidR="009219E2" w:rsidRPr="000C45B9" w:rsidRDefault="009219E2" w:rsidP="009219E2">
    <w:pPr>
      <w:pStyle w:val="Covercopyright"/>
      <w:jc w:val="left"/>
      <w:rPr>
        <w:rFonts w:ascii="Calibri" w:hAnsi="Calibri" w:cs="Calibri"/>
        <w:sz w:val="18"/>
        <w:szCs w:val="18"/>
      </w:rPr>
    </w:pPr>
    <w:r w:rsidRPr="000C45B9">
      <w:rPr>
        <w:rFonts w:ascii="Calibri" w:hAnsi="Calibri" w:cs="Calibri"/>
        <w:sz w:val="18"/>
        <w:szCs w:val="18"/>
      </w:rPr>
      <w:sym w:font="Symbol" w:char="F0E3"/>
    </w:r>
    <w:r w:rsidRPr="000C45B9">
      <w:rPr>
        <w:rFonts w:ascii="Calibri" w:hAnsi="Calibri" w:cs="Calibri"/>
        <w:sz w:val="18"/>
        <w:szCs w:val="18"/>
      </w:rPr>
      <w:t xml:space="preserve">TM Forum </w:t>
    </w:r>
    <w:r w:rsidR="00282704">
      <w:rPr>
        <w:rFonts w:ascii="Calibri" w:hAnsi="Calibri" w:cs="Calibri"/>
        <w:sz w:val="18"/>
        <w:szCs w:val="18"/>
      </w:rPr>
      <w:t>20</w:t>
    </w:r>
    <w:r w:rsidR="00BF3D94">
      <w:rPr>
        <w:rFonts w:ascii="Calibri" w:hAnsi="Calibri" w:cs="Calibri"/>
        <w:sz w:val="18"/>
        <w:szCs w:val="18"/>
      </w:rPr>
      <w:t>20</w:t>
    </w:r>
    <w:r w:rsidRPr="000C45B9">
      <w:rPr>
        <w:rFonts w:ascii="Calibri" w:hAnsi="Calibri" w:cs="Calibri"/>
        <w:sz w:val="18"/>
        <w:szCs w:val="18"/>
      </w:rPr>
      <w:t>. All Rights Reserved.</w:t>
    </w:r>
  </w:p>
  <w:p w14:paraId="72EF3873" w14:textId="77777777" w:rsidR="0005179D" w:rsidRDefault="000517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717C3D" w14:textId="77777777" w:rsidR="00E573A7" w:rsidRDefault="00E573A7" w:rsidP="004323D5">
      <w:r>
        <w:separator/>
      </w:r>
    </w:p>
  </w:footnote>
  <w:footnote w:type="continuationSeparator" w:id="0">
    <w:p w14:paraId="41D51129" w14:textId="77777777" w:rsidR="00E573A7" w:rsidRDefault="00E573A7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0F3A27A">
          <wp:simplePos x="0" y="0"/>
          <wp:positionH relativeFrom="column">
            <wp:posOffset>-1213485</wp:posOffset>
          </wp:positionH>
          <wp:positionV relativeFrom="paragraph">
            <wp:posOffset>-132715</wp:posOffset>
          </wp:positionV>
          <wp:extent cx="8605227" cy="673331"/>
          <wp:effectExtent l="0" t="0" r="0" b="0"/>
          <wp:wrapNone/>
          <wp:docPr id="3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22D300AC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  <w:r w:rsidR="004006B7">
      <w:rPr>
        <w:rFonts w:cs="Calibri"/>
      </w:rPr>
      <w:t xml:space="preserve"> 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DE7F65"/>
    <w:multiLevelType w:val="hybridMultilevel"/>
    <w:tmpl w:val="2FF093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794565E">
      <w:numFmt w:val="bullet"/>
      <w:lvlText w:val=""/>
      <w:lvlJc w:val="left"/>
      <w:pPr>
        <w:ind w:left="1440" w:hanging="360"/>
      </w:pPr>
      <w:rPr>
        <w:rFonts w:ascii="Symbol" w:eastAsiaTheme="minorEastAsia" w:hAnsi="Symbol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963CD"/>
    <w:multiLevelType w:val="hybridMultilevel"/>
    <w:tmpl w:val="E6A25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675FC6"/>
    <w:multiLevelType w:val="hybridMultilevel"/>
    <w:tmpl w:val="FA588E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2E35ACA"/>
    <w:multiLevelType w:val="hybridMultilevel"/>
    <w:tmpl w:val="8BE42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231EDF"/>
    <w:multiLevelType w:val="hybridMultilevel"/>
    <w:tmpl w:val="1E88B3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713FAE"/>
    <w:multiLevelType w:val="hybridMultilevel"/>
    <w:tmpl w:val="7BB69B3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176"/>
    <w:rsid w:val="00031F30"/>
    <w:rsid w:val="0005179D"/>
    <w:rsid w:val="00134635"/>
    <w:rsid w:val="0015714B"/>
    <w:rsid w:val="001A18F1"/>
    <w:rsid w:val="00224206"/>
    <w:rsid w:val="00244CEA"/>
    <w:rsid w:val="00282704"/>
    <w:rsid w:val="002A179B"/>
    <w:rsid w:val="002D7080"/>
    <w:rsid w:val="003651B5"/>
    <w:rsid w:val="00382933"/>
    <w:rsid w:val="003B731E"/>
    <w:rsid w:val="003C5139"/>
    <w:rsid w:val="003D0B82"/>
    <w:rsid w:val="004006B7"/>
    <w:rsid w:val="004323D5"/>
    <w:rsid w:val="00436D63"/>
    <w:rsid w:val="004866E9"/>
    <w:rsid w:val="004F1001"/>
    <w:rsid w:val="005602F2"/>
    <w:rsid w:val="00565176"/>
    <w:rsid w:val="00656B7C"/>
    <w:rsid w:val="00720E69"/>
    <w:rsid w:val="00721988"/>
    <w:rsid w:val="00727C91"/>
    <w:rsid w:val="007412DF"/>
    <w:rsid w:val="0074356D"/>
    <w:rsid w:val="007A277D"/>
    <w:rsid w:val="00801167"/>
    <w:rsid w:val="00834582"/>
    <w:rsid w:val="008C536F"/>
    <w:rsid w:val="008D2DCE"/>
    <w:rsid w:val="0090244B"/>
    <w:rsid w:val="009219E2"/>
    <w:rsid w:val="00924A15"/>
    <w:rsid w:val="00984035"/>
    <w:rsid w:val="009B1AB5"/>
    <w:rsid w:val="00A77BAC"/>
    <w:rsid w:val="00A86D3A"/>
    <w:rsid w:val="00AA3634"/>
    <w:rsid w:val="00AE0285"/>
    <w:rsid w:val="00B00710"/>
    <w:rsid w:val="00B51F6C"/>
    <w:rsid w:val="00BA3364"/>
    <w:rsid w:val="00BF3D94"/>
    <w:rsid w:val="00C96C60"/>
    <w:rsid w:val="00CC2BF6"/>
    <w:rsid w:val="00CD18B2"/>
    <w:rsid w:val="00E573A7"/>
    <w:rsid w:val="00EE1557"/>
    <w:rsid w:val="00F24D71"/>
    <w:rsid w:val="00F72F95"/>
    <w:rsid w:val="00FE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0D0F55E3-08FB-4258-A879-44661721C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DCE"/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5176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DCE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565176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D2DCE"/>
    <w:rPr>
      <w:rFonts w:ascii="Calibri" w:eastAsiaTheme="majorEastAsia" w:hAnsi="Calibri" w:cstheme="majorBidi"/>
      <w:b/>
      <w:bCs/>
      <w:color w:val="000000" w:themeColor="text1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282704"/>
    <w:pPr>
      <w:ind w:left="720"/>
      <w:contextualSpacing/>
    </w:pPr>
  </w:style>
  <w:style w:type="paragraph" w:customStyle="1" w:styleId="Default">
    <w:name w:val="Default"/>
    <w:rsid w:val="00984035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745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4</cp:revision>
  <dcterms:created xsi:type="dcterms:W3CDTF">2020-09-01T13:29:00Z</dcterms:created>
  <dcterms:modified xsi:type="dcterms:W3CDTF">2020-09-08T09:50:00Z</dcterms:modified>
</cp:coreProperties>
</file>