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138455628"/>
        <w:docPartObj>
          <w:docPartGallery w:val="Cover Pages"/>
          <w:docPartUnique/>
        </w:docPartObj>
      </w:sdtPr>
      <w:sdtEndPr/>
      <w:sdtContent>
        <w:p w14:paraId="6A0C7F0D" w14:textId="1720BD95" w:rsidR="00EE1557" w:rsidRPr="00EE1557" w:rsidRDefault="00EE1557" w:rsidP="008C536F">
          <w:pPr>
            <w:keepNext/>
            <w:keepLines/>
            <w:spacing w:line="340" w:lineRule="atLeast"/>
            <w:ind w:left="709"/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</w:pPr>
          <w:r>
            <w:br/>
          </w:r>
          <w:r>
            <w:br/>
          </w:r>
          <w:r>
            <w:br/>
          </w:r>
          <w:r>
            <w:br/>
          </w:r>
          <w:r>
            <w:br/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TM </w:t>
          </w:r>
          <w:r w:rsidR="00282704" w:rsidRPr="008C536F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 xml:space="preserve">Forum </w:t>
          </w:r>
          <w:r w:rsidR="00282704" w:rsidRPr="00282704"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t>Open APIs</w:t>
          </w:r>
          <w:r>
            <w:rPr>
              <w:rFonts w:ascii="Georgia" w:hAnsi="Georgia"/>
              <w:b/>
              <w:color w:val="FF0000"/>
              <w:spacing w:val="-16"/>
              <w:kern w:val="28"/>
              <w:sz w:val="56"/>
              <w:szCs w:val="56"/>
            </w:rPr>
            <w:br/>
          </w:r>
        </w:p>
        <w:p w14:paraId="7C731566" w14:textId="20825F2B" w:rsidR="00EE1557" w:rsidRPr="0091413C" w:rsidRDefault="00282704" w:rsidP="008C536F">
          <w:pPr>
            <w:tabs>
              <w:tab w:val="right" w:pos="9360"/>
            </w:tabs>
            <w:spacing w:before="120"/>
            <w:ind w:left="709"/>
            <w:rPr>
              <w:rFonts w:cs="Calibri"/>
              <w:b/>
              <w:color w:val="404040"/>
              <w:kern w:val="28"/>
              <w:sz w:val="64"/>
              <w:szCs w:val="64"/>
            </w:rPr>
          </w:pPr>
          <w:r w:rsidRPr="00282704">
            <w:rPr>
              <w:rFonts w:cs="Calibri"/>
              <w:b/>
              <w:color w:val="404040"/>
              <w:kern w:val="28"/>
              <w:sz w:val="64"/>
              <w:szCs w:val="64"/>
            </w:rPr>
            <w:t>Conformance Certification</w:t>
          </w:r>
        </w:p>
        <w:p w14:paraId="6608D7AC" w14:textId="77777777" w:rsidR="00EE1557" w:rsidRPr="0060642C" w:rsidRDefault="00EE1557" w:rsidP="008C536F">
          <w:pPr>
            <w:tabs>
              <w:tab w:val="right" w:pos="9360"/>
            </w:tabs>
            <w:spacing w:before="120"/>
            <w:ind w:left="709"/>
            <w:rPr>
              <w:rFonts w:ascii="Arial Rounded MT Bold" w:hAnsi="Arial Rounded MT Bold"/>
              <w:b/>
              <w:color w:val="404040"/>
              <w:kern w:val="28"/>
              <w:sz w:val="64"/>
              <w:szCs w:val="64"/>
            </w:rPr>
          </w:pPr>
        </w:p>
        <w:p w14:paraId="337D8373" w14:textId="7108DB2A" w:rsid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Company Name: 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Globetom</w:t>
          </w:r>
        </w:p>
        <w:p w14:paraId="514950AB" w14:textId="77777777" w:rsidR="00F15F16" w:rsidRPr="00BA3364" w:rsidRDefault="00F15F16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6E573961" w14:textId="77777777" w:rsidR="00682B1C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Name: </w:t>
          </w:r>
        </w:p>
        <w:p w14:paraId="7128A426" w14:textId="77A0C94B" w:rsidR="00BA3364" w:rsidRDefault="000B4CCC" w:rsidP="00682B1C">
          <w:pPr>
            <w:keepNext/>
            <w:keepLines/>
            <w:spacing w:line="340" w:lineRule="atLeast"/>
            <w:ind w:left="1429" w:firstLine="11"/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</w:pP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TMF6</w:t>
          </w:r>
          <w:r w:rsidR="00682B1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20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</w:t>
          </w:r>
          <w:r w:rsidR="00682B1C" w:rsidRPr="00682B1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Product Catalog</w:t>
          </w:r>
          <w:r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Management</w:t>
          </w:r>
        </w:p>
        <w:p w14:paraId="273D0634" w14:textId="77777777" w:rsidR="00E2480C" w:rsidRPr="00BA3364" w:rsidRDefault="00E2480C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</w:p>
        <w:p w14:paraId="3F2E29AF" w14:textId="4305675C" w:rsidR="00BA3364" w:rsidRPr="00BA3364" w:rsidRDefault="00BA3364" w:rsidP="008C536F">
          <w:pPr>
            <w:keepNext/>
            <w:keepLines/>
            <w:spacing w:line="340" w:lineRule="atLeast"/>
            <w:ind w:left="709"/>
            <w:rPr>
              <w:rFonts w:cs="Calibri"/>
              <w:i/>
              <w:color w:val="404040"/>
              <w:sz w:val="40"/>
              <w:szCs w:val="40"/>
              <w:lang w:val="en-GB"/>
            </w:rPr>
          </w:pP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TM Forum </w:t>
          </w:r>
          <w:r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Open </w:t>
          </w:r>
          <w:r w:rsidRPr="00BA3364">
            <w:rPr>
              <w:rFonts w:cs="Calibri"/>
              <w:i/>
              <w:color w:val="404040"/>
              <w:sz w:val="40"/>
              <w:szCs w:val="40"/>
              <w:lang w:val="en-GB"/>
            </w:rPr>
            <w:t xml:space="preserve">API Release Version: 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1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9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.0.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  <w:r w:rsidR="000B4CCC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 xml:space="preserve"> – 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V4</w:t>
          </w:r>
          <w:r w:rsidR="000B4CCC" w:rsidRPr="006F047D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.0.</w:t>
          </w:r>
          <w:r w:rsidR="00106A38">
            <w:rPr>
              <w:rFonts w:cs="Calibri"/>
              <w:b/>
              <w:i/>
              <w:color w:val="404040"/>
              <w:sz w:val="40"/>
              <w:szCs w:val="40"/>
              <w:lang w:val="en-GB"/>
            </w:rPr>
            <w:t>0</w:t>
          </w:r>
        </w:p>
        <w:p w14:paraId="6B8DCB5A" w14:textId="04A890EF" w:rsidR="00E2480C" w:rsidRDefault="00E2480C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1CCC803" w14:textId="77777777" w:rsidR="00F15F16" w:rsidRDefault="00F15F16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501D5CCE" w14:textId="26F71E4D" w:rsidR="00EE1557" w:rsidRDefault="00EE1557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1523820" w14:textId="77777777" w:rsidR="00B01AE1" w:rsidRPr="0091413C" w:rsidRDefault="00B01AE1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05580B9E" w14:textId="77777777" w:rsidR="00282704" w:rsidRDefault="00282704" w:rsidP="008C536F">
          <w:pPr>
            <w:tabs>
              <w:tab w:val="right" w:pos="9360"/>
            </w:tabs>
            <w:ind w:left="709"/>
            <w:rPr>
              <w:rFonts w:cs="Calibri"/>
              <w:b/>
              <w:color w:val="404040"/>
              <w:sz w:val="36"/>
            </w:rPr>
          </w:pPr>
        </w:p>
        <w:p w14:paraId="72B63A29" w14:textId="21AC7471" w:rsidR="00C96C60" w:rsidRDefault="00282704" w:rsidP="00E2480C">
          <w:pPr>
            <w:tabs>
              <w:tab w:val="right" w:pos="9360"/>
            </w:tabs>
            <w:ind w:left="709"/>
          </w:pPr>
          <w:r w:rsidRPr="00282704">
            <w:rPr>
              <w:rFonts w:cs="Calibri"/>
              <w:b/>
              <w:color w:val="404040"/>
              <w:sz w:val="36"/>
            </w:rPr>
            <w:t xml:space="preserve">Report Date: </w:t>
          </w:r>
          <w:r w:rsidR="000B4CCC">
            <w:rPr>
              <w:rFonts w:cs="Calibri"/>
              <w:b/>
              <w:color w:val="404040"/>
              <w:sz w:val="36"/>
            </w:rPr>
            <w:t>2</w:t>
          </w:r>
          <w:r w:rsidR="0091735E">
            <w:rPr>
              <w:rFonts w:cs="Calibri"/>
              <w:b/>
              <w:color w:val="404040"/>
              <w:sz w:val="36"/>
            </w:rPr>
            <w:t>9</w:t>
          </w:r>
          <w:r w:rsidR="000B4CCC">
            <w:rPr>
              <w:rFonts w:cs="Calibri"/>
              <w:b/>
              <w:color w:val="404040"/>
              <w:sz w:val="36"/>
            </w:rPr>
            <w:t xml:space="preserve"> April 2021</w:t>
          </w:r>
        </w:p>
        <w:p w14:paraId="103C2725" w14:textId="77777777" w:rsidR="00282704" w:rsidRDefault="00C96C60" w:rsidP="008C536F">
          <w:pPr>
            <w:ind w:left="709"/>
          </w:pPr>
          <w:r>
            <w:br w:type="page"/>
          </w:r>
        </w:p>
      </w:sdtContent>
    </w:sdt>
    <w:bookmarkStart w:id="0" w:name="_Toc383691178" w:displacedByCustomXml="prev"/>
    <w:bookmarkStart w:id="1" w:name="_Ref320697427" w:displacedByCustomXml="prev"/>
    <w:p w14:paraId="479B2893" w14:textId="5360CAE2" w:rsidR="00BE39E1" w:rsidRPr="002E2870" w:rsidRDefault="00282704" w:rsidP="002E2870">
      <w:pPr>
        <w:pStyle w:val="Heading1"/>
        <w:rPr>
          <w:lang w:bidi="en-US"/>
        </w:rPr>
      </w:pPr>
      <w:r w:rsidRPr="008C536F">
        <w:rPr>
          <w:lang w:bidi="en-US"/>
        </w:rPr>
        <w:lastRenderedPageBreak/>
        <w:t>What Product or Solution does your API support?</w:t>
      </w:r>
    </w:p>
    <w:p w14:paraId="2F6F4A67" w14:textId="002A0B6E" w:rsidR="00BE39E1" w:rsidRPr="00BE39E1" w:rsidRDefault="000B4CCC" w:rsidP="002E2870">
      <w:r>
        <w:t xml:space="preserve">All of Globetom’s TM Forum Open API implementations can </w:t>
      </w:r>
      <w:r w:rsidR="00BE39E1">
        <w:t>be deployed</w:t>
      </w:r>
      <w:r w:rsidR="006D5FD4">
        <w:t xml:space="preserve"> in any one of the following model</w:t>
      </w:r>
      <w:r w:rsidR="00EB0301">
        <w:t>s (on premise or in the cloud)</w:t>
      </w:r>
      <w:r w:rsidR="00356019">
        <w:t xml:space="preserve"> -</w:t>
      </w:r>
      <w:r w:rsidR="00EB0301">
        <w:t xml:space="preserve"> </w:t>
      </w:r>
      <w:r>
        <w:t xml:space="preserve">as </w:t>
      </w:r>
      <w:r w:rsidR="00BE39E1">
        <w:t xml:space="preserve">a </w:t>
      </w:r>
      <w:r w:rsidR="00C4095D">
        <w:t>standalone API implementation</w:t>
      </w:r>
      <w:r>
        <w:t xml:space="preserve"> </w:t>
      </w:r>
      <w:r w:rsidR="00EB0301">
        <w:t>on Globetom® ORCHA Digital Integration Hub</w:t>
      </w:r>
      <w:r w:rsidR="007A7F1A">
        <w:t xml:space="preserve"> </w:t>
      </w:r>
      <w:r w:rsidR="00BE39E1">
        <w:t>or</w:t>
      </w:r>
      <w:r w:rsidR="00356019">
        <w:t xml:space="preserve"> in addition</w:t>
      </w:r>
      <w:r w:rsidR="004E13BE">
        <w:t>,</w:t>
      </w:r>
      <w:r w:rsidR="00BE39E1">
        <w:t xml:space="preserve"> integrated with Globetom’s OSS/BSS platforms or with partner platforms or certified integrations with public cloud platforms.</w:t>
      </w:r>
    </w:p>
    <w:p w14:paraId="398AC466" w14:textId="0B6D94B2" w:rsidR="00BE39E1" w:rsidRDefault="00AC7D74" w:rsidP="00BE39E1">
      <w:pPr>
        <w:pStyle w:val="Heading2"/>
      </w:pPr>
      <w:r>
        <w:t>TMF620</w:t>
      </w:r>
      <w:r w:rsidR="00BE39E1">
        <w:t xml:space="preserve"> Standalone </w:t>
      </w:r>
      <w:r w:rsidR="00BE39E1" w:rsidRPr="00BE39E1">
        <w:t>Deployment</w:t>
      </w:r>
      <w:r w:rsidR="00E23B68">
        <w:t xml:space="preserve"> (API + Globetom® ORCHA Digital Integration Hub)</w:t>
      </w:r>
    </w:p>
    <w:p w14:paraId="3DB1DBB5" w14:textId="1B7A4FED" w:rsidR="004866E9" w:rsidRDefault="00BE39E1" w:rsidP="00BE39E1">
      <w:r>
        <w:t xml:space="preserve">The </w:t>
      </w:r>
      <w:r w:rsidR="00AC7D74">
        <w:t>TMF620</w:t>
      </w:r>
      <w:r>
        <w:t xml:space="preserve"> API is deployed as a standalone API </w:t>
      </w:r>
      <w:r w:rsidR="000B4CCC">
        <w:t xml:space="preserve">with an underpinning Hybrid Integration Platform based on our ORCHA iPaaS that implements the functions depicted in </w:t>
      </w:r>
      <w:r w:rsidR="000B4CCC">
        <w:fldChar w:fldCharType="begin"/>
      </w:r>
      <w:r w:rsidR="000B4CCC">
        <w:instrText xml:space="preserve"> REF _Ref70069461 \h  \* MERGEFORMAT </w:instrText>
      </w:r>
      <w:r w:rsidR="000B4CCC">
        <w:fldChar w:fldCharType="separate"/>
      </w:r>
      <w:r w:rsidR="007264E0">
        <w:t>Figure 2</w:t>
      </w:r>
      <w:r w:rsidR="000B4CCC">
        <w:fldChar w:fldCharType="end"/>
      </w:r>
      <w:r w:rsidR="002E2870">
        <w:t xml:space="preserve"> (see Architectural View)</w:t>
      </w:r>
      <w:r>
        <w:t>. In this API deployment model, adopters of Globetom’s implementation are able to integrate their own OSS/BSS applications by using the Hub subscription mechanism and with Globetom’s implementation providing a very high degree of integrity of notifications to Hub subscribers to allow system</w:t>
      </w:r>
      <w:r w:rsidR="00E77D3D">
        <w:t>s</w:t>
      </w:r>
      <w:r>
        <w:t xml:space="preserve"> to leverage a loosely coupled integration pattern. The standalone deployment includes the following:</w:t>
      </w:r>
    </w:p>
    <w:p w14:paraId="2AECF40E" w14:textId="04277C5A" w:rsidR="00BE39E1" w:rsidRDefault="00BE39E1" w:rsidP="002E2870">
      <w:pPr>
        <w:pStyle w:val="ListParagraph"/>
        <w:numPr>
          <w:ilvl w:val="0"/>
          <w:numId w:val="5"/>
        </w:numPr>
      </w:pPr>
      <w:r>
        <w:t xml:space="preserve">Deployment under any API gateway using a proxy deployment </w:t>
      </w:r>
      <w:r w:rsidR="00C4095D">
        <w:t>model.</w:t>
      </w:r>
    </w:p>
    <w:p w14:paraId="5E2875A9" w14:textId="75CF8831" w:rsidR="00BE39E1" w:rsidRDefault="00BE39E1" w:rsidP="002E2870">
      <w:pPr>
        <w:pStyle w:val="ListParagraph"/>
        <w:numPr>
          <w:ilvl w:val="0"/>
          <w:numId w:val="5"/>
        </w:numPr>
      </w:pPr>
      <w:r>
        <w:t xml:space="preserve">A fully-fledged API backend for </w:t>
      </w:r>
      <w:r w:rsidR="00AC7D74">
        <w:t>TMF620</w:t>
      </w:r>
      <w:r>
        <w:t xml:space="preserve"> to which the API calls are routed as part of the Proxy </w:t>
      </w:r>
      <w:r w:rsidR="00C4095D">
        <w:t>setup.</w:t>
      </w:r>
    </w:p>
    <w:p w14:paraId="70E9648D" w14:textId="4625E8C5" w:rsidR="00BE39E1" w:rsidRDefault="00BE39E1" w:rsidP="002E2870">
      <w:pPr>
        <w:pStyle w:val="ListParagraph"/>
        <w:numPr>
          <w:ilvl w:val="0"/>
          <w:numId w:val="5"/>
        </w:numPr>
      </w:pPr>
      <w:r>
        <w:t>A Hybrid Integration Platform (HIP) that enables seamless decoupling and integration into the BSS/OSS and cloud services ecosystem of CSPs/</w:t>
      </w:r>
      <w:r w:rsidR="00C4095D">
        <w:t>DSPs.</w:t>
      </w:r>
    </w:p>
    <w:p w14:paraId="4061CACD" w14:textId="68053780" w:rsidR="000B4CCC" w:rsidRDefault="000B4CCC" w:rsidP="002E2870">
      <w:pPr>
        <w:pStyle w:val="ListParagraph"/>
        <w:numPr>
          <w:ilvl w:val="0"/>
          <w:numId w:val="5"/>
        </w:numPr>
      </w:pPr>
      <w:r>
        <w:t>A</w:t>
      </w:r>
      <w:r w:rsidR="00BE39E1">
        <w:t xml:space="preserve">n OLTP object </w:t>
      </w:r>
      <w:r>
        <w:t>store for all API resources managed using the API</w:t>
      </w:r>
      <w:r w:rsidR="00BE39E1">
        <w:t xml:space="preserve"> that may be used in </w:t>
      </w:r>
      <w:r w:rsidR="000D1AFC">
        <w:t xml:space="preserve">the </w:t>
      </w:r>
      <w:r w:rsidR="00BE39E1">
        <w:t xml:space="preserve">customer implementation as part of </w:t>
      </w:r>
      <w:r w:rsidR="00540C3C">
        <w:t xml:space="preserve">an </w:t>
      </w:r>
      <w:r w:rsidR="00BE39E1">
        <w:t>overall Master Data Management (MDM) strategy</w:t>
      </w:r>
      <w:r w:rsidR="00C4095D">
        <w:t>.</w:t>
      </w:r>
    </w:p>
    <w:p w14:paraId="6A748E3E" w14:textId="60475B35" w:rsidR="00916F3C" w:rsidRPr="002E2870" w:rsidRDefault="00BE39E1" w:rsidP="002E2870">
      <w:pPr>
        <w:pStyle w:val="ListParagraph"/>
        <w:numPr>
          <w:ilvl w:val="0"/>
          <w:numId w:val="5"/>
        </w:numPr>
      </w:pPr>
      <w:r>
        <w:t>A fully abstracted Data Integration Hub that certifies the integrity of notifications to subscribers to the API using the standard TM Forum Open API Hub subscription mechanism.</w:t>
      </w:r>
    </w:p>
    <w:p w14:paraId="3FA7336C" w14:textId="15258D17" w:rsidR="00916F3C" w:rsidRDefault="00AC7D74" w:rsidP="00916F3C">
      <w:pPr>
        <w:pStyle w:val="Heading2"/>
      </w:pPr>
      <w:r>
        <w:t>TMF620</w:t>
      </w:r>
      <w:r w:rsidR="00916F3C">
        <w:t xml:space="preserve"> Integrated </w:t>
      </w:r>
      <w:r w:rsidR="00916F3C" w:rsidRPr="00BE39E1">
        <w:t>Deployment</w:t>
      </w:r>
      <w:r w:rsidR="00E23B68">
        <w:t xml:space="preserve"> with Globetom® </w:t>
      </w:r>
      <w:r w:rsidR="00550881">
        <w:t>REVENUE WEAVER and</w:t>
      </w:r>
      <w:r w:rsidR="00E23B68">
        <w:t xml:space="preserve"> </w:t>
      </w:r>
      <w:r w:rsidR="00DE31E9">
        <w:t xml:space="preserve">STACLEO </w:t>
      </w:r>
      <w:r w:rsidR="00E23B68">
        <w:t>Platform</w:t>
      </w:r>
      <w:r w:rsidR="00DE31E9">
        <w:t>s</w:t>
      </w:r>
    </w:p>
    <w:p w14:paraId="6F83698D" w14:textId="1610D0F3" w:rsidR="00723C04" w:rsidRPr="000427C6" w:rsidRDefault="00916F3C" w:rsidP="002C1AB7">
      <w:r w:rsidRPr="000427C6">
        <w:t xml:space="preserve">In the integrated deployment model, </w:t>
      </w:r>
      <w:r w:rsidR="00AC7D74" w:rsidRPr="000427C6">
        <w:t>TMF620</w:t>
      </w:r>
      <w:r w:rsidRPr="000427C6">
        <w:t xml:space="preserve"> is pre-integrated with Globetom’s </w:t>
      </w:r>
      <w:r w:rsidR="002C1AB7" w:rsidRPr="000427C6">
        <w:t xml:space="preserve">STACLEO </w:t>
      </w:r>
      <w:r w:rsidR="00723C04" w:rsidRPr="000427C6">
        <w:t xml:space="preserve">and </w:t>
      </w:r>
      <w:r w:rsidR="00547F47">
        <w:t>REVENUE WEAVER</w:t>
      </w:r>
      <w:r w:rsidR="00723C04" w:rsidRPr="000427C6">
        <w:t xml:space="preserve"> platforms. </w:t>
      </w:r>
    </w:p>
    <w:p w14:paraId="0AC24E9A" w14:textId="67BDEEDC" w:rsidR="004866E9" w:rsidRPr="000427C6" w:rsidRDefault="00723C04" w:rsidP="002C1AB7">
      <w:r w:rsidRPr="000427C6">
        <w:t xml:space="preserve">STACLEO offers real-time fulfilment capabilities based on catalog configuration and </w:t>
      </w:r>
      <w:r w:rsidR="00386DCB">
        <w:t>provides</w:t>
      </w:r>
      <w:r w:rsidRPr="000427C6">
        <w:t xml:space="preserve"> optional integration with the TM Forum Service and Resource catalog APIs for fulfilment and product, service and resource layers.</w:t>
      </w:r>
    </w:p>
    <w:p w14:paraId="6DF0F9D0" w14:textId="7D89E121" w:rsidR="00723C04" w:rsidRPr="000427C6" w:rsidRDefault="00547F47" w:rsidP="002C1AB7">
      <w:r>
        <w:t>REVENUE WEAVER</w:t>
      </w:r>
      <w:r w:rsidRPr="000427C6">
        <w:t xml:space="preserve"> </w:t>
      </w:r>
      <w:r w:rsidR="00723C04" w:rsidRPr="000427C6">
        <w:t xml:space="preserve">can be used to offer </w:t>
      </w:r>
      <w:r w:rsidR="001B2E9C" w:rsidRPr="000427C6">
        <w:t xml:space="preserve">Rating and Charging functions for product fulfilment (provisioning), changes and cancellations and also for usage events. </w:t>
      </w:r>
    </w:p>
    <w:p w14:paraId="267679CC" w14:textId="7003E160" w:rsidR="00282704" w:rsidRPr="000427C6" w:rsidRDefault="00E23B68" w:rsidP="002E2870">
      <w:r w:rsidRPr="000427C6">
        <w:t xml:space="preserve">In this </w:t>
      </w:r>
      <w:r w:rsidR="00426B13" w:rsidRPr="000427C6">
        <w:t xml:space="preserve">deployment model, the </w:t>
      </w:r>
      <w:r w:rsidR="00AC7D74" w:rsidRPr="000427C6">
        <w:t>TMF620</w:t>
      </w:r>
      <w:r w:rsidR="00426B13" w:rsidRPr="000427C6">
        <w:t xml:space="preserve"> resources are stored in the ORCHA Canonical data store as </w:t>
      </w:r>
      <w:r w:rsidRPr="000427C6">
        <w:t>golden records</w:t>
      </w:r>
      <w:r w:rsidR="00426B13" w:rsidRPr="000427C6">
        <w:t xml:space="preserve"> but </w:t>
      </w:r>
      <w:r w:rsidRPr="000427C6">
        <w:t>are</w:t>
      </w:r>
      <w:r w:rsidR="00426B13" w:rsidRPr="000427C6">
        <w:t xml:space="preserve"> then also</w:t>
      </w:r>
      <w:r w:rsidR="002C1AB7" w:rsidRPr="000427C6">
        <w:t xml:space="preserve"> stored in the </w:t>
      </w:r>
      <w:r w:rsidR="00A7204B" w:rsidRPr="000427C6">
        <w:t>Product Catalog of STACLEO</w:t>
      </w:r>
      <w:r w:rsidR="001B2E9C" w:rsidRPr="000427C6">
        <w:t xml:space="preserve"> using Hub-based catalog change integration</w:t>
      </w:r>
      <w:r w:rsidR="00A7204B" w:rsidRPr="000427C6">
        <w:t xml:space="preserve">. </w:t>
      </w:r>
      <w:r w:rsidR="00426B13" w:rsidRPr="000427C6">
        <w:t xml:space="preserve"> </w:t>
      </w:r>
      <w:r w:rsidR="008C4AD0" w:rsidRPr="000427C6">
        <w:t xml:space="preserve">The </w:t>
      </w:r>
      <w:r w:rsidR="003B309F" w:rsidRPr="000427C6">
        <w:t xml:space="preserve">following resources from the </w:t>
      </w:r>
      <w:r w:rsidR="00AC7D74" w:rsidRPr="000427C6">
        <w:t>TMF620</w:t>
      </w:r>
      <w:r w:rsidR="00426B13" w:rsidRPr="000427C6">
        <w:t xml:space="preserve"> resource model</w:t>
      </w:r>
      <w:r w:rsidR="008C4AD0" w:rsidRPr="000427C6">
        <w:t xml:space="preserve"> are supported</w:t>
      </w:r>
      <w:r w:rsidR="00426B13" w:rsidRPr="000427C6">
        <w:t>:</w:t>
      </w:r>
    </w:p>
    <w:p w14:paraId="7EAD5319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Catalog resource </w:t>
      </w:r>
    </w:p>
    <w:p w14:paraId="5A59E336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Category resource </w:t>
      </w:r>
    </w:p>
    <w:p w14:paraId="456E75A5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Product Offering resource </w:t>
      </w:r>
    </w:p>
    <w:p w14:paraId="39A40B6A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Product Offering Price resource </w:t>
      </w:r>
    </w:p>
    <w:p w14:paraId="6556BE7E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Product Specification resource </w:t>
      </w:r>
    </w:p>
    <w:p w14:paraId="4BD6D192" w14:textId="77777777" w:rsidR="004A4509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rPr>
          <w:szCs w:val="20"/>
        </w:rPr>
      </w:pPr>
      <w:r w:rsidRPr="000427C6">
        <w:rPr>
          <w:szCs w:val="20"/>
        </w:rPr>
        <w:t xml:space="preserve">Import Job resource </w:t>
      </w:r>
    </w:p>
    <w:p w14:paraId="57B05608" w14:textId="3081BC79" w:rsidR="00426B13" w:rsidRPr="000427C6" w:rsidRDefault="004A4509" w:rsidP="004A4509">
      <w:pPr>
        <w:pStyle w:val="ListParagraph"/>
        <w:numPr>
          <w:ilvl w:val="0"/>
          <w:numId w:val="6"/>
        </w:numPr>
        <w:spacing w:before="40" w:after="40"/>
        <w:contextualSpacing w:val="0"/>
      </w:pPr>
      <w:r w:rsidRPr="000427C6">
        <w:rPr>
          <w:szCs w:val="20"/>
        </w:rPr>
        <w:t xml:space="preserve">Export Job resource </w:t>
      </w:r>
    </w:p>
    <w:p w14:paraId="5BABDDAC" w14:textId="3605F7F2" w:rsidR="002E2870" w:rsidRPr="000427C6" w:rsidRDefault="00426B13" w:rsidP="002E2870">
      <w:pPr>
        <w:pStyle w:val="ListParagraph"/>
        <w:numPr>
          <w:ilvl w:val="0"/>
          <w:numId w:val="6"/>
        </w:numPr>
      </w:pPr>
      <w:r w:rsidRPr="000427C6">
        <w:t>Related</w:t>
      </w:r>
      <w:r w:rsidR="00C02F99" w:rsidRPr="000427C6">
        <w:t>:</w:t>
      </w:r>
      <w:r w:rsidR="000A6041" w:rsidRPr="000427C6">
        <w:t xml:space="preserve"> resources including </w:t>
      </w:r>
      <w:r w:rsidR="009E7147" w:rsidRPr="000427C6">
        <w:t>ServiceCandidateRef, ResourceCandidateRef, Agreement Ref, SLA</w:t>
      </w:r>
      <w:r w:rsidR="00C90D18" w:rsidRPr="000427C6">
        <w:t>Ref</w:t>
      </w:r>
      <w:r w:rsidR="001B2E9C" w:rsidRPr="000427C6">
        <w:t xml:space="preserve"> and others. </w:t>
      </w:r>
    </w:p>
    <w:p w14:paraId="642C76EA" w14:textId="3DBBC443" w:rsidR="002E2870" w:rsidRDefault="002E2870" w:rsidP="002E2870">
      <w:r w:rsidRPr="000427C6">
        <w:t xml:space="preserve">A major advantage of Globetom’s </w:t>
      </w:r>
      <w:r w:rsidR="00AC7D74" w:rsidRPr="000427C6">
        <w:t>TMF620</w:t>
      </w:r>
      <w:r w:rsidRPr="000427C6">
        <w:t xml:space="preserve"> implementation is that it is natively multi-tenant to match the multi-tenancy of </w:t>
      </w:r>
      <w:r w:rsidR="00773BD7" w:rsidRPr="000427C6">
        <w:t>STACLEO</w:t>
      </w:r>
      <w:r w:rsidRPr="000427C6">
        <w:t xml:space="preserve">. The tenant owning </w:t>
      </w:r>
      <w:r w:rsidR="0036159F" w:rsidRPr="000427C6">
        <w:t>Product Catalog</w:t>
      </w:r>
      <w:r w:rsidR="006D1C48" w:rsidRPr="000427C6">
        <w:t xml:space="preserve"> Management</w:t>
      </w:r>
      <w:r w:rsidRPr="000427C6">
        <w:t xml:space="preserve"> resources is identified in production environments from the API security credentials and this enables the use of one </w:t>
      </w:r>
      <w:r w:rsidR="00AC7D74" w:rsidRPr="000427C6">
        <w:t>TMF620</w:t>
      </w:r>
      <w:r w:rsidRPr="000427C6">
        <w:t xml:space="preserve"> API deployment to manage multiple </w:t>
      </w:r>
      <w:r w:rsidR="001B2E9C" w:rsidRPr="000427C6">
        <w:t>service provider</w:t>
      </w:r>
      <w:r w:rsidRPr="000427C6">
        <w:t xml:space="preserve"> </w:t>
      </w:r>
      <w:r w:rsidR="00AC7D74" w:rsidRPr="000427C6">
        <w:t>TMF620</w:t>
      </w:r>
      <w:r w:rsidRPr="000427C6">
        <w:t xml:space="preserve"> resources. </w:t>
      </w:r>
      <w:r w:rsidR="001B2E9C" w:rsidRPr="000427C6">
        <w:t>The solution also incorporates the concept</w:t>
      </w:r>
      <w:r w:rsidR="001B2E9C">
        <w:t xml:space="preserve"> of Catalog Vendor in order to allow partner catalog</w:t>
      </w:r>
      <w:r w:rsidR="001068D0">
        <w:t>s</w:t>
      </w:r>
      <w:r w:rsidR="001B2E9C">
        <w:t xml:space="preserve"> to be managed based on API security credentials. This enables a multi-party digital ecosystem to share multiple catalogs from multiple vendors in the ecosystem in a single, standardised catalog.</w:t>
      </w:r>
    </w:p>
    <w:p w14:paraId="050510F0" w14:textId="77777777" w:rsidR="00344E8A" w:rsidRDefault="00344E8A" w:rsidP="002E2870"/>
    <w:p w14:paraId="3779226A" w14:textId="413FFD04" w:rsidR="00916F3C" w:rsidRDefault="000427C6" w:rsidP="00916F3C">
      <w:pPr>
        <w:keepNext/>
        <w:ind w:left="709"/>
      </w:pPr>
      <w:r w:rsidRPr="000427C6">
        <w:rPr>
          <w:noProof/>
        </w:rPr>
        <w:drawing>
          <wp:inline distT="0" distB="0" distL="0" distR="0" wp14:anchorId="4EDA59AB" wp14:editId="52A74B5F">
            <wp:extent cx="6208718" cy="5402580"/>
            <wp:effectExtent l="0" t="0" r="1905" b="0"/>
            <wp:docPr id="5" name="Picture 5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imelin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966" cy="5416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ABA67" w14:textId="3D1B96BA" w:rsidR="00916F3C" w:rsidRPr="008C536F" w:rsidRDefault="00916F3C" w:rsidP="00916F3C">
      <w:pPr>
        <w:pStyle w:val="Caption"/>
        <w:jc w:val="center"/>
        <w:rPr>
          <w:sz w:val="32"/>
          <w:lang w:bidi="en-US"/>
        </w:rPr>
      </w:pPr>
      <w:bookmarkStart w:id="2" w:name="_Ref7007468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1</w:t>
      </w:r>
      <w:r>
        <w:fldChar w:fldCharType="end"/>
      </w:r>
      <w:bookmarkEnd w:id="2"/>
      <w:r>
        <w:t xml:space="preserve"> – Globetom </w:t>
      </w:r>
      <w:r w:rsidR="000427C6">
        <w:t>integrated platforms</w:t>
      </w:r>
      <w:r>
        <w:t xml:space="preserve"> and the use of the </w:t>
      </w:r>
      <w:r w:rsidR="00AC7D74">
        <w:t>TMF620</w:t>
      </w:r>
      <w:r>
        <w:t xml:space="preserve"> standard</w:t>
      </w:r>
    </w:p>
    <w:p w14:paraId="2D4FFCF0" w14:textId="77777777" w:rsidR="00023F70" w:rsidRDefault="00023F70">
      <w:pPr>
        <w:spacing w:after="0"/>
        <w:ind w:left="0"/>
        <w:rPr>
          <w:rFonts w:ascii="Minion Pro" w:eastAsiaTheme="majorEastAsia" w:hAnsi="Minion Pro" w:cstheme="majorBidi"/>
          <w:bCs/>
          <w:color w:val="DD0031"/>
          <w:sz w:val="40"/>
          <w:szCs w:val="32"/>
        </w:rPr>
      </w:pPr>
      <w:r>
        <w:br w:type="page"/>
      </w:r>
    </w:p>
    <w:p w14:paraId="2A2B3EC8" w14:textId="7B7AB3C8" w:rsidR="00282704" w:rsidRPr="002E2870" w:rsidRDefault="00282704" w:rsidP="002E2870">
      <w:pPr>
        <w:pStyle w:val="Heading1"/>
      </w:pPr>
      <w:r w:rsidRPr="002E2870">
        <w:t>Overview of Certified API</w:t>
      </w:r>
    </w:p>
    <w:p w14:paraId="5CEE7FA7" w14:textId="6FB392B7" w:rsidR="00DD3B42" w:rsidRPr="000427C6" w:rsidRDefault="00E23B68" w:rsidP="00E23B68">
      <w:bookmarkStart w:id="3" w:name="_Hlk48665866"/>
      <w:bookmarkStart w:id="4" w:name="_Toc490661761"/>
      <w:bookmarkStart w:id="5" w:name="_Toc308441422"/>
      <w:bookmarkEnd w:id="1"/>
      <w:bookmarkEnd w:id="0"/>
      <w:r w:rsidRPr="000427C6">
        <w:t xml:space="preserve">The </w:t>
      </w:r>
      <w:r w:rsidR="00AC7D74" w:rsidRPr="000427C6">
        <w:t>TMF620</w:t>
      </w:r>
      <w:r w:rsidRPr="000427C6">
        <w:t xml:space="preserve"> </w:t>
      </w:r>
      <w:r w:rsidR="00925E7B" w:rsidRPr="000427C6">
        <w:t>Product Catalog</w:t>
      </w:r>
      <w:r w:rsidRPr="000427C6">
        <w:t xml:space="preserve"> Management API</w:t>
      </w:r>
      <w:r w:rsidR="00DD21B3" w:rsidRPr="000427C6">
        <w:t xml:space="preserve"> allows the full lifecycle management of catalog elements</w:t>
      </w:r>
      <w:r w:rsidR="00281B77" w:rsidRPr="000427C6">
        <w:t xml:space="preserve"> covering the following states</w:t>
      </w:r>
      <w:r w:rsidR="00DD3B42" w:rsidRPr="000427C6">
        <w:t xml:space="preserve">: </w:t>
      </w:r>
    </w:p>
    <w:p w14:paraId="6615A224" w14:textId="2DC6DFC3" w:rsidR="00DD3B42" w:rsidRPr="00704DA5" w:rsidRDefault="00DD3B42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In Study</w:t>
      </w:r>
    </w:p>
    <w:p w14:paraId="418302F2" w14:textId="1B9C3E2F" w:rsidR="00DD3B42" w:rsidRPr="00704DA5" w:rsidRDefault="00DD3B42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In design</w:t>
      </w:r>
    </w:p>
    <w:p w14:paraId="540A4765" w14:textId="7825F590" w:rsidR="00DD3B42" w:rsidRPr="00704DA5" w:rsidRDefault="00DD3B42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In test</w:t>
      </w:r>
    </w:p>
    <w:p w14:paraId="634A9F54" w14:textId="4BAD7AAC" w:rsidR="00DD3B42" w:rsidRPr="00704DA5" w:rsidRDefault="00DD3B42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Active</w:t>
      </w:r>
    </w:p>
    <w:p w14:paraId="5947F52B" w14:textId="0E31E503" w:rsidR="00DD3B42" w:rsidRPr="00704DA5" w:rsidRDefault="00DD3B42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La</w:t>
      </w:r>
      <w:r w:rsidR="00704DA5" w:rsidRPr="00704DA5">
        <w:rPr>
          <w:b w:val="0"/>
          <w:bCs w:val="0"/>
        </w:rPr>
        <w:t>unched</w:t>
      </w:r>
    </w:p>
    <w:p w14:paraId="2B2B54B8" w14:textId="02876DD7" w:rsidR="00704DA5" w:rsidRPr="00704DA5" w:rsidRDefault="00704DA5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Re</w:t>
      </w:r>
      <w:r w:rsidR="00F61B4B">
        <w:rPr>
          <w:b w:val="0"/>
          <w:bCs w:val="0"/>
        </w:rPr>
        <w:t>tired</w:t>
      </w:r>
    </w:p>
    <w:p w14:paraId="0901A214" w14:textId="5EE26811" w:rsidR="00704DA5" w:rsidRPr="00704DA5" w:rsidRDefault="00704DA5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Obsolete</w:t>
      </w:r>
    </w:p>
    <w:p w14:paraId="2EBF33DC" w14:textId="3A39B71B" w:rsidR="00704DA5" w:rsidRPr="00704DA5" w:rsidRDefault="00704DA5" w:rsidP="00704DA5">
      <w:pPr>
        <w:pStyle w:val="Bullet1"/>
        <w:rPr>
          <w:b w:val="0"/>
          <w:bCs w:val="0"/>
        </w:rPr>
      </w:pPr>
      <w:r w:rsidRPr="00704DA5">
        <w:rPr>
          <w:b w:val="0"/>
          <w:bCs w:val="0"/>
        </w:rPr>
        <w:t>Rejects</w:t>
      </w:r>
    </w:p>
    <w:p w14:paraId="1F7E6485" w14:textId="13671B99" w:rsidR="00CC2BF6" w:rsidRDefault="00F61B4B" w:rsidP="00DD3B42">
      <w:r w:rsidRPr="000427C6">
        <w:t xml:space="preserve">It is typically </w:t>
      </w:r>
      <w:r w:rsidR="003A09B1" w:rsidRPr="000427C6">
        <w:t xml:space="preserve">used / consulted in </w:t>
      </w:r>
      <w:r w:rsidR="002754FD" w:rsidRPr="000427C6">
        <w:t xml:space="preserve">business processes including: </w:t>
      </w:r>
      <w:r w:rsidR="006A2C3C" w:rsidRPr="000427C6">
        <w:t>Order</w:t>
      </w:r>
      <w:r w:rsidR="00281B77" w:rsidRPr="000427C6">
        <w:t xml:space="preserve"> </w:t>
      </w:r>
      <w:r w:rsidR="006A2C3C" w:rsidRPr="000427C6">
        <w:t>process</w:t>
      </w:r>
      <w:r w:rsidR="00281B77" w:rsidRPr="000427C6">
        <w:t>ing,</w:t>
      </w:r>
      <w:r w:rsidR="006A2C3C" w:rsidRPr="000427C6">
        <w:t xml:space="preserve"> Campaign</w:t>
      </w:r>
      <w:r w:rsidR="00281B77" w:rsidRPr="000427C6">
        <w:t xml:space="preserve"> Management and Sales Management</w:t>
      </w:r>
      <w:r w:rsidR="00F43343" w:rsidRPr="007A5768">
        <w:t xml:space="preserve"> </w:t>
      </w:r>
    </w:p>
    <w:p w14:paraId="6340EFA7" w14:textId="3886C42B" w:rsidR="00E23B68" w:rsidRDefault="00E23B68" w:rsidP="00E23B68">
      <w:r>
        <w:t>The API implementation allows the following operations:</w:t>
      </w:r>
    </w:p>
    <w:p w14:paraId="252082FC" w14:textId="7DD3E35E" w:rsidR="0060125A" w:rsidRPr="00610FDD" w:rsidRDefault="00F86DE8" w:rsidP="005065FF">
      <w:pPr>
        <w:pStyle w:val="Bullet1"/>
      </w:pPr>
      <w:r w:rsidRPr="00610FDD">
        <w:t>Operations on Program Product Spec</w:t>
      </w:r>
      <w:r w:rsidR="003220DE" w:rsidRPr="00610FDD">
        <w:t>s</w:t>
      </w:r>
      <w:r w:rsidRPr="00610FDD">
        <w:t>:</w:t>
      </w:r>
    </w:p>
    <w:p w14:paraId="1DB421CB" w14:textId="07750A86" w:rsidR="00E23B68" w:rsidRDefault="00C877F4" w:rsidP="005065FF">
      <w:pPr>
        <w:pStyle w:val="Bullet2"/>
      </w:pPr>
      <w:r>
        <w:t>List / Retrieve Program Product Spec</w:t>
      </w:r>
      <w:r w:rsidR="00A91739">
        <w:t>(s)</w:t>
      </w:r>
      <w:r>
        <w:t xml:space="preserve"> </w:t>
      </w:r>
      <w:r w:rsidR="00E23B68">
        <w:t>using the</w:t>
      </w:r>
      <w:r>
        <w:t xml:space="preserve"> GET</w:t>
      </w:r>
      <w:r w:rsidR="00E23B68">
        <w:t xml:space="preserve"> operation</w:t>
      </w:r>
    </w:p>
    <w:p w14:paraId="18A19445" w14:textId="4367BC6C" w:rsidR="009C6883" w:rsidRDefault="00CC4507" w:rsidP="005065FF">
      <w:pPr>
        <w:pStyle w:val="Bullet2"/>
      </w:pPr>
      <w:r w:rsidRPr="005102C2">
        <w:t>Update partial representation</w:t>
      </w:r>
      <w:r>
        <w:t xml:space="preserve"> of</w:t>
      </w:r>
      <w:r w:rsidR="009948E7">
        <w:t xml:space="preserve"> </w:t>
      </w:r>
      <w:r w:rsidR="00A91739">
        <w:t>a</w:t>
      </w:r>
      <w:r w:rsidR="009C6883">
        <w:t xml:space="preserve"> Program Product Spec</w:t>
      </w:r>
      <w:r w:rsidR="009948E7">
        <w:t xml:space="preserve"> using the PATCH operation</w:t>
      </w:r>
    </w:p>
    <w:p w14:paraId="4777F7C8" w14:textId="77777777" w:rsidR="00C779ED" w:rsidRDefault="00C779ED" w:rsidP="005065FF">
      <w:pPr>
        <w:pStyle w:val="Bullet2"/>
      </w:pPr>
      <w:r>
        <w:t>Create a Program Product Spec using the POST operation</w:t>
      </w:r>
    </w:p>
    <w:p w14:paraId="1070FC3C" w14:textId="09D0C30D" w:rsidR="003220DE" w:rsidRDefault="003220DE" w:rsidP="005065FF">
      <w:pPr>
        <w:pStyle w:val="Bullet2"/>
      </w:pPr>
      <w:r>
        <w:t>Delete a Program Product Spec using the DELETE operation</w:t>
      </w:r>
    </w:p>
    <w:p w14:paraId="418410A4" w14:textId="77777777" w:rsidR="00FC6A90" w:rsidRPr="00D714BD" w:rsidRDefault="00FC6A90" w:rsidP="00FC6A90">
      <w:pPr>
        <w:pStyle w:val="Bullet1"/>
      </w:pPr>
      <w:r w:rsidRPr="00D714BD">
        <w:t xml:space="preserve">Operations on Catalog </w:t>
      </w:r>
    </w:p>
    <w:p w14:paraId="027F3CAC" w14:textId="7065A33D" w:rsidR="00FC6A90" w:rsidRDefault="00FC6A90" w:rsidP="00FC6A90">
      <w:pPr>
        <w:pStyle w:val="Bullet2"/>
      </w:pPr>
      <w:r>
        <w:t xml:space="preserve">List catalogs </w:t>
      </w:r>
      <w:r w:rsidR="00473185">
        <w:t>using the GET operation</w:t>
      </w:r>
    </w:p>
    <w:p w14:paraId="664744D6" w14:textId="0634427D" w:rsidR="00FC6A90" w:rsidRDefault="00FC6A90" w:rsidP="00FC6A90">
      <w:pPr>
        <w:pStyle w:val="Bullet2"/>
      </w:pPr>
      <w:r>
        <w:t xml:space="preserve">Retrieve catalog </w:t>
      </w:r>
      <w:r w:rsidR="00473185">
        <w:t>using the GET operation</w:t>
      </w:r>
    </w:p>
    <w:p w14:paraId="5728A1FB" w14:textId="63513CAB" w:rsidR="00FC6A90" w:rsidRDefault="00FC6A90" w:rsidP="00FC6A90">
      <w:pPr>
        <w:pStyle w:val="Bullet2"/>
      </w:pPr>
      <w:r>
        <w:t xml:space="preserve">Create catalog </w:t>
      </w:r>
      <w:r w:rsidR="006F44BD">
        <w:t xml:space="preserve">using the </w:t>
      </w:r>
      <w:r w:rsidR="001B4439">
        <w:t>POST operation</w:t>
      </w:r>
    </w:p>
    <w:p w14:paraId="4CDAFBAA" w14:textId="1F1CDCC4" w:rsidR="00FC6A90" w:rsidRDefault="00FC6A90" w:rsidP="00FC6A90">
      <w:pPr>
        <w:pStyle w:val="Bullet2"/>
      </w:pPr>
      <w:r>
        <w:t xml:space="preserve">Patch catalog </w:t>
      </w:r>
      <w:r w:rsidR="001B4439">
        <w:t>using the PATCH operation</w:t>
      </w:r>
    </w:p>
    <w:p w14:paraId="07F58EAA" w14:textId="1A2150A9" w:rsidR="00FC6A90" w:rsidRDefault="00FC6A90" w:rsidP="00FC6A90">
      <w:pPr>
        <w:pStyle w:val="Bullet2"/>
      </w:pPr>
      <w:r>
        <w:t xml:space="preserve">Delete catalog </w:t>
      </w:r>
      <w:r w:rsidR="00B4387C">
        <w:t xml:space="preserve">using the </w:t>
      </w:r>
      <w:r w:rsidR="001B4439">
        <w:t>DELETE operation</w:t>
      </w:r>
    </w:p>
    <w:p w14:paraId="726EC46E" w14:textId="77777777" w:rsidR="00FC6A90" w:rsidRPr="00D714BD" w:rsidRDefault="00FC6A90" w:rsidP="00FC6A90">
      <w:pPr>
        <w:pStyle w:val="Bullet1"/>
      </w:pPr>
      <w:r w:rsidRPr="00D714BD">
        <w:t xml:space="preserve">Operations on Category </w:t>
      </w:r>
    </w:p>
    <w:p w14:paraId="1E72A467" w14:textId="1DE77B78" w:rsidR="00FC6A90" w:rsidRDefault="00FC6A90" w:rsidP="00FC6A90">
      <w:pPr>
        <w:pStyle w:val="Bullet2"/>
      </w:pPr>
      <w:r>
        <w:t xml:space="preserve">List categories </w:t>
      </w:r>
      <w:r w:rsidR="00473185">
        <w:t>using the GET operation</w:t>
      </w:r>
    </w:p>
    <w:p w14:paraId="2F19C163" w14:textId="54787E10" w:rsidR="00FC6A90" w:rsidRDefault="00FC6A90" w:rsidP="00FC6A90">
      <w:pPr>
        <w:pStyle w:val="Bullet2"/>
      </w:pPr>
      <w:r>
        <w:t xml:space="preserve">Retrieve category </w:t>
      </w:r>
      <w:r w:rsidR="00473185">
        <w:t>using the GET operation</w:t>
      </w:r>
    </w:p>
    <w:p w14:paraId="0A1CAEC3" w14:textId="36D6DECF" w:rsidR="00FC6A90" w:rsidRDefault="00FC6A90" w:rsidP="00FC6A90">
      <w:pPr>
        <w:pStyle w:val="Bullet2"/>
      </w:pPr>
      <w:r>
        <w:t xml:space="preserve">Create category </w:t>
      </w:r>
      <w:r w:rsidR="006F44BD">
        <w:t>using the POST operation</w:t>
      </w:r>
    </w:p>
    <w:p w14:paraId="0969205F" w14:textId="314E136F" w:rsidR="00FC6A90" w:rsidRDefault="00FC6A90" w:rsidP="00FC6A90">
      <w:pPr>
        <w:pStyle w:val="Bullet2"/>
      </w:pPr>
      <w:r>
        <w:t xml:space="preserve">Patch category </w:t>
      </w:r>
      <w:r w:rsidR="001B4439">
        <w:t>using the PATCH operation</w:t>
      </w:r>
    </w:p>
    <w:p w14:paraId="210B9276" w14:textId="3A1F4800" w:rsidR="00FC6A90" w:rsidRDefault="00FC6A90" w:rsidP="00B4387C">
      <w:pPr>
        <w:pStyle w:val="Bullet2"/>
      </w:pPr>
      <w:r>
        <w:t xml:space="preserve">Delete category </w:t>
      </w:r>
      <w:r w:rsidR="00B4387C">
        <w:t>using the DELETE operation</w:t>
      </w:r>
    </w:p>
    <w:p w14:paraId="53FE8A50" w14:textId="77777777" w:rsidR="00FC6A90" w:rsidRPr="00D714BD" w:rsidRDefault="00FC6A90" w:rsidP="00FC6A90">
      <w:pPr>
        <w:pStyle w:val="Bullet1"/>
      </w:pPr>
      <w:r w:rsidRPr="00D714BD">
        <w:t xml:space="preserve">Operations on Product Offering </w:t>
      </w:r>
    </w:p>
    <w:p w14:paraId="670D09E8" w14:textId="7EAA5251" w:rsidR="00FC6A90" w:rsidRDefault="00FC6A90" w:rsidP="00FC6A90">
      <w:pPr>
        <w:pStyle w:val="Bullet2"/>
      </w:pPr>
      <w:r>
        <w:t>List product offerings</w:t>
      </w:r>
      <w:r w:rsidR="00473185" w:rsidRPr="00473185">
        <w:t xml:space="preserve"> </w:t>
      </w:r>
      <w:r w:rsidR="00473185">
        <w:t>using the GET operation</w:t>
      </w:r>
    </w:p>
    <w:p w14:paraId="7A420A3B" w14:textId="6724E888" w:rsidR="00FC6A90" w:rsidRDefault="00FC6A90" w:rsidP="00FC6A90">
      <w:pPr>
        <w:pStyle w:val="Bullet2"/>
      </w:pPr>
      <w:r>
        <w:t xml:space="preserve">Retrieve product offering </w:t>
      </w:r>
      <w:r w:rsidR="00473185">
        <w:t>using the GET operation</w:t>
      </w:r>
    </w:p>
    <w:p w14:paraId="528F6A6D" w14:textId="4F81C481" w:rsidR="00FC6A90" w:rsidRDefault="00FC6A90" w:rsidP="00FC6A90">
      <w:pPr>
        <w:pStyle w:val="Bullet2"/>
      </w:pPr>
      <w:r>
        <w:t xml:space="preserve">Create product offering </w:t>
      </w:r>
      <w:r w:rsidR="006F44BD">
        <w:t>using the POST operation</w:t>
      </w:r>
    </w:p>
    <w:p w14:paraId="62F2AE23" w14:textId="1B4C6710" w:rsidR="00FC6A90" w:rsidRDefault="00FC6A90" w:rsidP="00FC6A90">
      <w:pPr>
        <w:pStyle w:val="Bullet2"/>
      </w:pPr>
      <w:r>
        <w:t xml:space="preserve">Patch product offering </w:t>
      </w:r>
      <w:r w:rsidR="001B4439">
        <w:t>using the PATCH operation</w:t>
      </w:r>
    </w:p>
    <w:p w14:paraId="130F6D0E" w14:textId="724980B1" w:rsidR="00FC6A90" w:rsidRDefault="00FC6A90" w:rsidP="00FC6A90">
      <w:pPr>
        <w:pStyle w:val="Bullet2"/>
      </w:pPr>
      <w:r>
        <w:t xml:space="preserve">Delete product offering </w:t>
      </w:r>
      <w:r w:rsidR="00B4387C">
        <w:t>using the DELETE operation</w:t>
      </w:r>
    </w:p>
    <w:p w14:paraId="51D75A9F" w14:textId="77777777" w:rsidR="00FC6A90" w:rsidRPr="00D714BD" w:rsidRDefault="00FC6A90" w:rsidP="00FC6A90">
      <w:pPr>
        <w:pStyle w:val="Bullet1"/>
      </w:pPr>
      <w:r w:rsidRPr="00D714BD">
        <w:t>Operations on Product Offering Price</w:t>
      </w:r>
    </w:p>
    <w:p w14:paraId="4DBC69DE" w14:textId="0DF99408" w:rsidR="00FC6A90" w:rsidRDefault="00FC6A90" w:rsidP="00FC6A90">
      <w:pPr>
        <w:pStyle w:val="Bullet2"/>
      </w:pPr>
      <w:r>
        <w:t xml:space="preserve">List product offering prices </w:t>
      </w:r>
      <w:r w:rsidR="00473185">
        <w:t>using the GET operation</w:t>
      </w:r>
    </w:p>
    <w:p w14:paraId="503636E6" w14:textId="3AB0BC97" w:rsidR="00FC6A90" w:rsidRDefault="00FC6A90" w:rsidP="00FC6A90">
      <w:pPr>
        <w:pStyle w:val="Bullet2"/>
      </w:pPr>
      <w:r>
        <w:t xml:space="preserve">Retrieve product offering price </w:t>
      </w:r>
      <w:r w:rsidR="00473185">
        <w:t>using the GET operation</w:t>
      </w:r>
    </w:p>
    <w:p w14:paraId="4AE4F9CF" w14:textId="7A904D13" w:rsidR="00FC6A90" w:rsidRDefault="00FC6A90" w:rsidP="00FC6A90">
      <w:pPr>
        <w:pStyle w:val="Bullet2"/>
      </w:pPr>
      <w:r>
        <w:t xml:space="preserve">Create product offering price </w:t>
      </w:r>
      <w:r w:rsidR="00B4387C">
        <w:t>using the POST operation</w:t>
      </w:r>
    </w:p>
    <w:p w14:paraId="4D505563" w14:textId="5D1A8D34" w:rsidR="00FC6A90" w:rsidRDefault="00FC6A90" w:rsidP="00FC6A90">
      <w:pPr>
        <w:pStyle w:val="Bullet2"/>
      </w:pPr>
      <w:r>
        <w:t xml:space="preserve">Patch product offering price </w:t>
      </w:r>
      <w:r w:rsidR="001B4439">
        <w:t>using the PATCH operation</w:t>
      </w:r>
    </w:p>
    <w:p w14:paraId="1DE892FB" w14:textId="52E93364" w:rsidR="00FC6A90" w:rsidRDefault="00FC6A90" w:rsidP="00FC6A90">
      <w:pPr>
        <w:pStyle w:val="Bullet2"/>
      </w:pPr>
      <w:r>
        <w:t xml:space="preserve">Delete product offering price </w:t>
      </w:r>
      <w:r w:rsidR="00B4387C">
        <w:t>using the DELETE operation</w:t>
      </w:r>
    </w:p>
    <w:p w14:paraId="7E5B5CC1" w14:textId="77777777" w:rsidR="00FC6A90" w:rsidRPr="00D714BD" w:rsidRDefault="00FC6A90" w:rsidP="00FC6A90">
      <w:pPr>
        <w:pStyle w:val="Bullet1"/>
      </w:pPr>
      <w:r w:rsidRPr="00D714BD">
        <w:t xml:space="preserve">Operations on Product Specification </w:t>
      </w:r>
    </w:p>
    <w:p w14:paraId="12025373" w14:textId="293FC3D9" w:rsidR="00FC6A90" w:rsidRDefault="00FC6A90" w:rsidP="00FC6A90">
      <w:pPr>
        <w:pStyle w:val="Bullet2"/>
      </w:pPr>
      <w:r>
        <w:t xml:space="preserve">List product specifications </w:t>
      </w:r>
      <w:r w:rsidR="00473185">
        <w:t>using the GET operation</w:t>
      </w:r>
    </w:p>
    <w:p w14:paraId="7E4815A6" w14:textId="0E493141" w:rsidR="00FC6A90" w:rsidRDefault="00FC6A90" w:rsidP="00FC6A90">
      <w:pPr>
        <w:pStyle w:val="Bullet2"/>
      </w:pPr>
      <w:r>
        <w:t xml:space="preserve">Retrieve product specification </w:t>
      </w:r>
      <w:r w:rsidR="00473185">
        <w:t>using the GET operation</w:t>
      </w:r>
    </w:p>
    <w:p w14:paraId="2E738E52" w14:textId="0009772B" w:rsidR="00FC6A90" w:rsidRDefault="00FC6A90" w:rsidP="00FC6A90">
      <w:pPr>
        <w:pStyle w:val="Bullet2"/>
      </w:pPr>
      <w:r>
        <w:t xml:space="preserve">Create product specification </w:t>
      </w:r>
      <w:r w:rsidR="00CB3F4D">
        <w:t xml:space="preserve">using the </w:t>
      </w:r>
      <w:r w:rsidR="001B4439">
        <w:t>POST operation</w:t>
      </w:r>
    </w:p>
    <w:p w14:paraId="2227B3F0" w14:textId="5EA7ED2A" w:rsidR="00FC6A90" w:rsidRDefault="00FC6A90" w:rsidP="00FC6A90">
      <w:pPr>
        <w:pStyle w:val="Bullet2"/>
      </w:pPr>
      <w:r>
        <w:t xml:space="preserve">Patch product specification </w:t>
      </w:r>
      <w:r w:rsidR="001B4439">
        <w:t>using the PATCH operation</w:t>
      </w:r>
    </w:p>
    <w:p w14:paraId="682EB0FD" w14:textId="652FFDC0" w:rsidR="00FC6A90" w:rsidRDefault="00FC6A90" w:rsidP="00FC6A90">
      <w:pPr>
        <w:pStyle w:val="Bullet2"/>
      </w:pPr>
      <w:r>
        <w:t xml:space="preserve">Delete product specification </w:t>
      </w:r>
      <w:r w:rsidR="00B4387C">
        <w:t>using the DELETE operation</w:t>
      </w:r>
    </w:p>
    <w:p w14:paraId="6248B998" w14:textId="77777777" w:rsidR="00FC6A90" w:rsidRPr="00D714BD" w:rsidRDefault="00FC6A90" w:rsidP="00FC6A90">
      <w:pPr>
        <w:pStyle w:val="Bullet1"/>
      </w:pPr>
      <w:r w:rsidRPr="00D714BD">
        <w:t xml:space="preserve">Operations on Import Job </w:t>
      </w:r>
    </w:p>
    <w:p w14:paraId="1B04D456" w14:textId="28F340CA" w:rsidR="00FC6A90" w:rsidRDefault="00FC6A90" w:rsidP="00FC6A90">
      <w:pPr>
        <w:pStyle w:val="Bullet2"/>
      </w:pPr>
      <w:r>
        <w:t xml:space="preserve">List import jobs </w:t>
      </w:r>
      <w:r w:rsidR="00473185">
        <w:t>using the GET operation</w:t>
      </w:r>
    </w:p>
    <w:p w14:paraId="2352B219" w14:textId="17094560" w:rsidR="00FC6A90" w:rsidRDefault="00FC6A90" w:rsidP="00FC6A90">
      <w:pPr>
        <w:pStyle w:val="Bullet2"/>
      </w:pPr>
      <w:r>
        <w:t xml:space="preserve">Retrieve import job </w:t>
      </w:r>
      <w:r w:rsidR="00473185">
        <w:t>using the GET operation</w:t>
      </w:r>
    </w:p>
    <w:p w14:paraId="36872E2B" w14:textId="6586F306" w:rsidR="00FC6A90" w:rsidRDefault="00FC6A90" w:rsidP="00FC6A90">
      <w:pPr>
        <w:pStyle w:val="Bullet2"/>
      </w:pPr>
      <w:r>
        <w:t xml:space="preserve">Create import job </w:t>
      </w:r>
      <w:r w:rsidR="00CB3F4D">
        <w:t xml:space="preserve">using the </w:t>
      </w:r>
      <w:r w:rsidR="001B4439">
        <w:t>POST operation</w:t>
      </w:r>
    </w:p>
    <w:p w14:paraId="7B02ED3A" w14:textId="17ED100D" w:rsidR="00FC6A90" w:rsidRDefault="00FC6A90" w:rsidP="00FC6A90">
      <w:pPr>
        <w:pStyle w:val="Bullet2"/>
      </w:pPr>
      <w:r>
        <w:t xml:space="preserve">Delete import job </w:t>
      </w:r>
      <w:r w:rsidR="00CB3F4D">
        <w:t xml:space="preserve">using the </w:t>
      </w:r>
      <w:r w:rsidR="001B4439">
        <w:t>DELETE operation</w:t>
      </w:r>
    </w:p>
    <w:p w14:paraId="3A53C075" w14:textId="77777777" w:rsidR="00FC6A90" w:rsidRPr="00D714BD" w:rsidRDefault="00FC6A90" w:rsidP="00FC6A90">
      <w:pPr>
        <w:pStyle w:val="Bullet1"/>
      </w:pPr>
      <w:r w:rsidRPr="00D714BD">
        <w:t xml:space="preserve">Operations on Export Job </w:t>
      </w:r>
    </w:p>
    <w:p w14:paraId="3A0B220B" w14:textId="59B72BFF" w:rsidR="00FC6A90" w:rsidRDefault="00FC6A90" w:rsidP="00FC6A90">
      <w:pPr>
        <w:pStyle w:val="Bullet2"/>
      </w:pPr>
      <w:r>
        <w:t xml:space="preserve">List export jobs </w:t>
      </w:r>
      <w:r w:rsidR="00473185">
        <w:t>using the GET operation</w:t>
      </w:r>
    </w:p>
    <w:p w14:paraId="5825DC28" w14:textId="631FB159" w:rsidR="00FC6A90" w:rsidRDefault="00FC6A90" w:rsidP="00FC6A90">
      <w:pPr>
        <w:pStyle w:val="Bullet2"/>
      </w:pPr>
      <w:r>
        <w:t xml:space="preserve">Retrieve export job </w:t>
      </w:r>
      <w:r w:rsidR="00473185">
        <w:t>using the GET operation</w:t>
      </w:r>
    </w:p>
    <w:p w14:paraId="3F7BD468" w14:textId="4B48038C" w:rsidR="00FC6A90" w:rsidRDefault="00FC6A90" w:rsidP="00FC6A90">
      <w:pPr>
        <w:pStyle w:val="Bullet2"/>
      </w:pPr>
      <w:r>
        <w:t xml:space="preserve">Create export job </w:t>
      </w:r>
      <w:r w:rsidR="00CB3F4D">
        <w:t xml:space="preserve">using the </w:t>
      </w:r>
      <w:r w:rsidR="001B4439">
        <w:t>POST operation</w:t>
      </w:r>
    </w:p>
    <w:p w14:paraId="0C906683" w14:textId="4F67EEE7" w:rsidR="00FC6A90" w:rsidRPr="00D714BD" w:rsidRDefault="00FC6A90" w:rsidP="00FC6A90">
      <w:pPr>
        <w:pStyle w:val="Bullet2"/>
      </w:pPr>
      <w:r>
        <w:t xml:space="preserve">Delete export job </w:t>
      </w:r>
      <w:r w:rsidR="00CB3F4D">
        <w:t xml:space="preserve">using the </w:t>
      </w:r>
      <w:r w:rsidR="001B4439">
        <w:t>DELETE operation</w:t>
      </w:r>
    </w:p>
    <w:p w14:paraId="28D779D4" w14:textId="77777777" w:rsidR="00627118" w:rsidRDefault="00627118" w:rsidP="00FC6A90">
      <w:pPr>
        <w:pStyle w:val="Bullet1"/>
        <w:numPr>
          <w:ilvl w:val="0"/>
          <w:numId w:val="0"/>
        </w:numPr>
        <w:ind w:left="1287"/>
      </w:pPr>
    </w:p>
    <w:bookmarkEnd w:id="3"/>
    <w:p w14:paraId="5144834B" w14:textId="309DA8AA" w:rsidR="00282704" w:rsidRDefault="00282704" w:rsidP="00BE0D21">
      <w:pPr>
        <w:pStyle w:val="Heading1"/>
        <w:rPr>
          <w:lang w:bidi="en-US"/>
        </w:rPr>
      </w:pPr>
      <w:r w:rsidRPr="008C536F">
        <w:rPr>
          <w:lang w:bidi="en-US"/>
        </w:rPr>
        <w:t>Architectural View</w:t>
      </w:r>
    </w:p>
    <w:p w14:paraId="163B27A6" w14:textId="551F9F90" w:rsidR="004866E9" w:rsidRDefault="002E2870" w:rsidP="00BE0D21">
      <w:pPr>
        <w:pStyle w:val="Heading2"/>
      </w:pPr>
      <w:r>
        <w:t>Standalone deployment architectural view</w:t>
      </w:r>
    </w:p>
    <w:p w14:paraId="39393858" w14:textId="1B1245BC" w:rsidR="002E2870" w:rsidRPr="002E2870" w:rsidRDefault="002E2870" w:rsidP="00BE0D21">
      <w:pPr>
        <w:keepNext/>
      </w:pPr>
      <w:r>
        <w:t xml:space="preserve">The standalone deployment model architectural view is depicted in </w:t>
      </w:r>
      <w:r>
        <w:fldChar w:fldCharType="begin"/>
      </w:r>
      <w:r>
        <w:instrText xml:space="preserve"> REF _Ref70069461 \h </w:instrText>
      </w:r>
      <w:r>
        <w:fldChar w:fldCharType="separate"/>
      </w:r>
      <w:r w:rsidR="007264E0">
        <w:t xml:space="preserve">Figure </w:t>
      </w:r>
      <w:r w:rsidR="007264E0">
        <w:rPr>
          <w:noProof/>
        </w:rPr>
        <w:t>2</w:t>
      </w:r>
      <w:r>
        <w:fldChar w:fldCharType="end"/>
      </w:r>
      <w:r>
        <w:t xml:space="preserve">. </w:t>
      </w:r>
    </w:p>
    <w:p w14:paraId="11AB1E1D" w14:textId="1637F44D" w:rsidR="002E2870" w:rsidRDefault="007177D8" w:rsidP="002E2870">
      <w:pPr>
        <w:keepNext/>
        <w:ind w:left="709"/>
      </w:pPr>
      <w:r w:rsidRPr="007177D8">
        <w:rPr>
          <w:noProof/>
        </w:rPr>
        <w:drawing>
          <wp:inline distT="0" distB="0" distL="0" distR="0" wp14:anchorId="7BA3F2D4" wp14:editId="0ECDD752">
            <wp:extent cx="6313170" cy="2361896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8071" cy="236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F08F0" w14:textId="5F4BD0F4" w:rsidR="002E2870" w:rsidRDefault="002E2870" w:rsidP="002E2870">
      <w:pPr>
        <w:pStyle w:val="Caption"/>
        <w:jc w:val="center"/>
      </w:pPr>
      <w:bookmarkStart w:id="6" w:name="_Ref7006946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2</w:t>
      </w:r>
      <w:r>
        <w:fldChar w:fldCharType="end"/>
      </w:r>
      <w:bookmarkEnd w:id="6"/>
      <w:r>
        <w:t xml:space="preserve"> – Globetom’s TM Forum Open API Architecture Context</w:t>
      </w:r>
    </w:p>
    <w:p w14:paraId="6C1FD7A8" w14:textId="77777777" w:rsidR="00B415F7" w:rsidRDefault="00B415F7">
      <w:pPr>
        <w:spacing w:after="0"/>
        <w:ind w:left="0"/>
        <w:rPr>
          <w:rFonts w:eastAsiaTheme="majorEastAsia" w:cstheme="majorBidi"/>
          <w:b/>
          <w:bCs/>
          <w:color w:val="C00000"/>
          <w:sz w:val="24"/>
          <w:szCs w:val="26"/>
        </w:rPr>
      </w:pPr>
      <w:r>
        <w:br w:type="page"/>
      </w:r>
    </w:p>
    <w:p w14:paraId="3215E6FA" w14:textId="54E8F4A1" w:rsidR="002E2870" w:rsidRDefault="00C7168E" w:rsidP="002E2870">
      <w:pPr>
        <w:pStyle w:val="Heading2"/>
      </w:pPr>
      <w:r>
        <w:t>D</w:t>
      </w:r>
      <w:r w:rsidR="002E2870">
        <w:t>eployment architectural view</w:t>
      </w:r>
      <w:r>
        <w:t xml:space="preserve"> with </w:t>
      </w:r>
      <w:r w:rsidR="00E91A7B">
        <w:t>pre-</w:t>
      </w:r>
      <w:r>
        <w:t xml:space="preserve">integration of </w:t>
      </w:r>
      <w:r w:rsidR="00E91A7B">
        <w:t xml:space="preserve">REVENUE WEAVER and </w:t>
      </w:r>
      <w:r>
        <w:t>STACLEO</w:t>
      </w:r>
      <w:r w:rsidR="005C2ED6">
        <w:t xml:space="preserve"> platforms</w:t>
      </w:r>
    </w:p>
    <w:p w14:paraId="44E59012" w14:textId="63A01F53" w:rsidR="004866E9" w:rsidRDefault="002E2870" w:rsidP="00E10C88">
      <w:r>
        <w:t xml:space="preserve">The architectural view for the deployment model in which Globetom’s </w:t>
      </w:r>
      <w:r w:rsidR="00117BF1">
        <w:t>REVENUE WEAVER</w:t>
      </w:r>
      <w:r w:rsidR="00703F52">
        <w:t xml:space="preserve"> and STACLEO</w:t>
      </w:r>
      <w:r w:rsidR="00117BF1">
        <w:t xml:space="preserve"> </w:t>
      </w:r>
      <w:r>
        <w:t>platform</w:t>
      </w:r>
      <w:r w:rsidR="00117BF1">
        <w:t>s</w:t>
      </w:r>
      <w:r w:rsidR="007760AC">
        <w:t xml:space="preserve"> are </w:t>
      </w:r>
      <w:r>
        <w:t xml:space="preserve">pre-integrated is depicted in </w:t>
      </w:r>
      <w:r>
        <w:fldChar w:fldCharType="begin"/>
      </w:r>
      <w:r>
        <w:instrText xml:space="preserve"> REF _Ref70075221 \h </w:instrText>
      </w:r>
      <w:r>
        <w:fldChar w:fldCharType="separate"/>
      </w:r>
      <w:r w:rsidR="007264E0">
        <w:t xml:space="preserve">Figure </w:t>
      </w:r>
      <w:r w:rsidR="007264E0">
        <w:rPr>
          <w:noProof/>
        </w:rPr>
        <w:t>3</w:t>
      </w:r>
      <w:r>
        <w:fldChar w:fldCharType="end"/>
      </w:r>
      <w:r>
        <w:t>.</w:t>
      </w:r>
    </w:p>
    <w:p w14:paraId="05DBA7E5" w14:textId="77777777" w:rsidR="00E10C88" w:rsidRPr="00E10C88" w:rsidRDefault="00E10C88" w:rsidP="00E10C88"/>
    <w:p w14:paraId="0F57B1B2" w14:textId="487F3CF6" w:rsidR="002E2870" w:rsidRDefault="007177D8" w:rsidP="002E2870">
      <w:pPr>
        <w:keepNext/>
        <w:ind w:left="709"/>
      </w:pPr>
      <w:r w:rsidRPr="007177D8">
        <w:rPr>
          <w:noProof/>
        </w:rPr>
        <w:drawing>
          <wp:inline distT="0" distB="0" distL="0" distR="0" wp14:anchorId="54527F75" wp14:editId="0CED230F">
            <wp:extent cx="6360934" cy="2944495"/>
            <wp:effectExtent l="0" t="0" r="1905" b="1905"/>
            <wp:docPr id="7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069" cy="294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8AAD1" w14:textId="60BBB946" w:rsidR="002E2870" w:rsidRPr="008C536F" w:rsidRDefault="002E2870" w:rsidP="002E2870">
      <w:pPr>
        <w:pStyle w:val="Caption"/>
        <w:jc w:val="center"/>
        <w:rPr>
          <w:sz w:val="32"/>
        </w:rPr>
      </w:pPr>
      <w:bookmarkStart w:id="7" w:name="_Ref70075221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7264E0">
        <w:rPr>
          <w:noProof/>
        </w:rPr>
        <w:t>3</w:t>
      </w:r>
      <w:r>
        <w:fldChar w:fldCharType="end"/>
      </w:r>
      <w:bookmarkEnd w:id="7"/>
      <w:r>
        <w:t xml:space="preserve"> – </w:t>
      </w:r>
      <w:r w:rsidR="00AC7D74">
        <w:t>TMF620</w:t>
      </w:r>
      <w:r>
        <w:t xml:space="preserve"> integrated with the Globetom </w:t>
      </w:r>
      <w:r w:rsidR="006F0884">
        <w:t xml:space="preserve">REVENUE </w:t>
      </w:r>
      <w:r w:rsidR="00547F47">
        <w:t xml:space="preserve">WEAVER </w:t>
      </w:r>
      <w:r w:rsidR="00F92F77">
        <w:t>and STACLEO</w:t>
      </w:r>
      <w:r>
        <w:t xml:space="preserve"> platform</w:t>
      </w:r>
      <w:r w:rsidR="00F92F77">
        <w:t>s</w:t>
      </w:r>
    </w:p>
    <w:p w14:paraId="0FAC6F9D" w14:textId="21DAE5A9" w:rsidR="00282704" w:rsidRPr="008C536F" w:rsidRDefault="00282704" w:rsidP="008C536F">
      <w:pPr>
        <w:ind w:left="709"/>
        <w:rPr>
          <w:sz w:val="32"/>
        </w:rPr>
      </w:pPr>
    </w:p>
    <w:bookmarkEnd w:id="4"/>
    <w:bookmarkEnd w:id="5"/>
    <w:p w14:paraId="116061EE" w14:textId="77777777" w:rsidR="005024C4" w:rsidRDefault="005024C4">
      <w:pPr>
        <w:spacing w:after="0"/>
        <w:ind w:left="0"/>
        <w:rPr>
          <w:rFonts w:ascii="Minion Pro" w:eastAsiaTheme="majorEastAsia" w:hAnsi="Minion Pro" w:cstheme="majorBidi"/>
          <w:bCs/>
          <w:color w:val="DD0031"/>
          <w:sz w:val="40"/>
          <w:szCs w:val="32"/>
          <w:lang w:bidi="en-US"/>
        </w:rPr>
      </w:pPr>
      <w:r>
        <w:rPr>
          <w:lang w:bidi="en-US"/>
        </w:rPr>
        <w:br w:type="page"/>
      </w:r>
    </w:p>
    <w:p w14:paraId="558F267F" w14:textId="7595DD86" w:rsidR="00627E15" w:rsidRDefault="00627E15" w:rsidP="00916F3C">
      <w:pPr>
        <w:pStyle w:val="Heading1"/>
        <w:rPr>
          <w:lang w:bidi="en-US"/>
        </w:rPr>
      </w:pPr>
      <w:r>
        <w:rPr>
          <w:lang w:bidi="en-US"/>
        </w:rPr>
        <w:t>Test Results</w:t>
      </w:r>
    </w:p>
    <w:p w14:paraId="37C4626D" w14:textId="213432D6" w:rsidR="004323D5" w:rsidRPr="008C536F" w:rsidRDefault="00054D34" w:rsidP="00E2480C">
      <w:pPr>
        <w:ind w:left="709"/>
        <w:jc w:val="center"/>
        <w:rPr>
          <w:sz w:val="32"/>
        </w:rPr>
      </w:pPr>
      <w:r>
        <w:rPr>
          <w:sz w:val="32"/>
        </w:rPr>
        <w:object w:dxaOrig="1531" w:dyaOrig="994" w14:anchorId="6A8F0C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7pt" o:ole="">
            <v:imagedata r:id="rId13" o:title=""/>
          </v:shape>
          <o:OLEObject Type="Embed" ProgID="Package" ShapeID="_x0000_i1025" DrawAspect="Icon" ObjectID="_1681214446" r:id="rId14"/>
        </w:object>
      </w:r>
    </w:p>
    <w:sectPr w:rsidR="004323D5" w:rsidRPr="008C536F" w:rsidSect="00B01AE1">
      <w:headerReference w:type="default" r:id="rId15"/>
      <w:footerReference w:type="default" r:id="rId16"/>
      <w:headerReference w:type="first" r:id="rId17"/>
      <w:pgSz w:w="12240" w:h="15840"/>
      <w:pgMar w:top="2410" w:right="567" w:bottom="1134" w:left="567" w:header="0" w:footer="183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DD35C" w14:textId="77777777" w:rsidR="006929B0" w:rsidRDefault="006929B0" w:rsidP="004323D5">
      <w:r>
        <w:separator/>
      </w:r>
    </w:p>
  </w:endnote>
  <w:endnote w:type="continuationSeparator" w:id="0">
    <w:p w14:paraId="61AD9EDC" w14:textId="77777777" w:rsidR="006929B0" w:rsidRDefault="006929B0" w:rsidP="004323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HGPSoeiKakugothicUB">
    <w:charset w:val="80"/>
    <w:family w:val="swiss"/>
    <w:pitch w:val="variable"/>
    <w:sig w:usb0="E00002FF" w:usb1="2AC7EDFE" w:usb2="00000012" w:usb3="00000000" w:csb0="00020001" w:csb1="00000000"/>
  </w:font>
  <w:font w:name="Lato Light">
    <w:altName w:val="﷽﷽﷽﷽﷽﷽﷽﷽"/>
    <w:charset w:val="00"/>
    <w:family w:val="swiss"/>
    <w:pitch w:val="variable"/>
    <w:sig w:usb0="E10002FF" w:usb1="5000ECFF" w:usb2="00000021" w:usb3="00000000" w:csb0="000001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73D968" w14:textId="2AD4A3F9" w:rsidR="009219E2" w:rsidRPr="000C45B9" w:rsidRDefault="009219E2" w:rsidP="00B01AE1">
    <w:pPr>
      <w:pStyle w:val="Footer"/>
      <w:tabs>
        <w:tab w:val="left" w:pos="993"/>
      </w:tabs>
      <w:ind w:left="-993"/>
      <w:rPr>
        <w:rFonts w:cs="Calibri"/>
        <w:color w:val="262626"/>
      </w:rPr>
    </w:pPr>
    <w:r w:rsidRPr="000C45B9">
      <w:rPr>
        <w:rFonts w:cs="Calibri"/>
        <w:color w:val="262626"/>
      </w:rPr>
      <w:t xml:space="preserve">     </w:t>
    </w:r>
    <w:r w:rsidR="00E2480C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© TM Forum </w:t>
    </w:r>
    <w:r w:rsidR="00282704">
      <w:rPr>
        <w:rFonts w:cs="Calibri"/>
        <w:color w:val="262626"/>
      </w:rPr>
      <w:t>20</w:t>
    </w:r>
    <w:r w:rsidR="00627E15">
      <w:rPr>
        <w:rFonts w:cs="Calibri"/>
        <w:color w:val="262626"/>
      </w:rPr>
      <w:t>2</w:t>
    </w:r>
    <w:r w:rsidR="00F15F16">
      <w:rPr>
        <w:rFonts w:cs="Calibri"/>
        <w:color w:val="262626"/>
      </w:rPr>
      <w:t>1</w:t>
    </w:r>
    <w:r w:rsidRPr="000C45B9">
      <w:rPr>
        <w:rFonts w:cs="Calibri"/>
        <w:color w:val="262626"/>
      </w:rPr>
      <w:t xml:space="preserve">. All Rights Reserved. </w:t>
    </w:r>
    <w:r w:rsidRPr="000C45B9">
      <w:rPr>
        <w:rFonts w:cs="Calibri"/>
        <w:color w:val="262626"/>
      </w:rPr>
      <w:tab/>
    </w:r>
    <w:r>
      <w:rPr>
        <w:rFonts w:cs="Calibri"/>
        <w:color w:val="262626"/>
      </w:rPr>
      <w:tab/>
    </w:r>
    <w:r w:rsidR="00B01AE1">
      <w:rPr>
        <w:rFonts w:cs="Calibri"/>
        <w:color w:val="262626"/>
      </w:rPr>
      <w:tab/>
    </w:r>
    <w:r w:rsidRPr="000C45B9">
      <w:rPr>
        <w:rFonts w:cs="Calibri"/>
        <w:color w:val="262626"/>
      </w:rPr>
      <w:t xml:space="preserve">Page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PAGE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  <w:r w:rsidRPr="000C45B9">
      <w:rPr>
        <w:rStyle w:val="PageNumber"/>
        <w:rFonts w:cs="Calibri"/>
        <w:color w:val="262626"/>
      </w:rPr>
      <w:t xml:space="preserve"> of </w:t>
    </w:r>
    <w:r w:rsidRPr="000C45B9">
      <w:rPr>
        <w:rStyle w:val="PageNumber"/>
        <w:rFonts w:cs="Calibri"/>
        <w:color w:val="262626"/>
      </w:rPr>
      <w:fldChar w:fldCharType="begin"/>
    </w:r>
    <w:r w:rsidRPr="000C45B9">
      <w:rPr>
        <w:rStyle w:val="PageNumber"/>
        <w:rFonts w:cs="Calibri"/>
        <w:color w:val="262626"/>
      </w:rPr>
      <w:instrText xml:space="preserve"> NUMPAGES </w:instrText>
    </w:r>
    <w:r w:rsidRPr="000C45B9">
      <w:rPr>
        <w:rStyle w:val="PageNumber"/>
        <w:rFonts w:cs="Calibri"/>
        <w:color w:val="262626"/>
      </w:rPr>
      <w:fldChar w:fldCharType="separate"/>
    </w:r>
    <w:r w:rsidR="00AE0285">
      <w:rPr>
        <w:rStyle w:val="PageNumber"/>
        <w:rFonts w:cs="Calibri"/>
        <w:noProof/>
        <w:color w:val="262626"/>
      </w:rPr>
      <w:t>1</w:t>
    </w:r>
    <w:r w:rsidRPr="000C45B9">
      <w:rPr>
        <w:rStyle w:val="PageNumber"/>
        <w:rFonts w:cs="Calibri"/>
        <w:color w:val="262626"/>
      </w:rPr>
      <w:fldChar w:fldCharType="end"/>
    </w:r>
  </w:p>
  <w:p w14:paraId="37DD4305" w14:textId="5908D3B5" w:rsidR="004323D5" w:rsidRDefault="004323D5" w:rsidP="004323D5">
    <w:pPr>
      <w:pStyle w:val="Footer"/>
      <w:ind w:left="-567" w:right="-56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43EAE9" w14:textId="77777777" w:rsidR="006929B0" w:rsidRDefault="006929B0" w:rsidP="004323D5">
      <w:r>
        <w:separator/>
      </w:r>
    </w:p>
  </w:footnote>
  <w:footnote w:type="continuationSeparator" w:id="0">
    <w:p w14:paraId="1D14EBE3" w14:textId="77777777" w:rsidR="006929B0" w:rsidRDefault="006929B0" w:rsidP="004323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DDF524" w14:textId="44724439" w:rsidR="00B00710" w:rsidRDefault="00B00710" w:rsidP="00B00710">
    <w:pPr>
      <w:pStyle w:val="Header"/>
      <w:rPr>
        <w:rFonts w:cs="Calibri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5115E2C6" wp14:editId="5AEEFE17">
          <wp:simplePos x="0" y="0"/>
          <wp:positionH relativeFrom="column">
            <wp:posOffset>-1204859</wp:posOffset>
          </wp:positionH>
          <wp:positionV relativeFrom="paragraph">
            <wp:posOffset>-3175</wp:posOffset>
          </wp:positionV>
          <wp:extent cx="8605227" cy="673331"/>
          <wp:effectExtent l="0" t="0" r="5715" b="0"/>
          <wp:wrapNone/>
          <wp:docPr id="31" name="Pictur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05227" cy="67333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3E31AB" w14:textId="77777777" w:rsidR="00B00710" w:rsidRDefault="00B00710" w:rsidP="00B00710">
    <w:pPr>
      <w:pStyle w:val="Header"/>
      <w:rPr>
        <w:rFonts w:cs="Calibri"/>
      </w:rPr>
    </w:pPr>
  </w:p>
  <w:p w14:paraId="38BA44B2" w14:textId="5E91D99E" w:rsidR="00282704" w:rsidRPr="00282704" w:rsidRDefault="00282704" w:rsidP="0074356D">
    <w:pPr>
      <w:pStyle w:val="Header"/>
      <w:ind w:right="-567"/>
      <w:rPr>
        <w:rFonts w:cs="Calibri"/>
      </w:rPr>
    </w:pPr>
    <w:r w:rsidRPr="00282704">
      <w:rPr>
        <w:rFonts w:cs="Calibri"/>
      </w:rPr>
      <w:t>TM Forum Open APIs</w:t>
    </w:r>
  </w:p>
  <w:p w14:paraId="4CD7E750" w14:textId="09D1D0E5" w:rsidR="004323D5" w:rsidRPr="004323D5" w:rsidRDefault="00282704" w:rsidP="0074356D">
    <w:pPr>
      <w:pStyle w:val="Header"/>
      <w:ind w:right="-567"/>
    </w:pPr>
    <w:r w:rsidRPr="00282704">
      <w:rPr>
        <w:rFonts w:cs="Calibri"/>
      </w:rPr>
      <w:t>Conformance Certification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0F603" w14:textId="1D949D3A" w:rsidR="00C96C60" w:rsidRDefault="00C96C60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33BA209" wp14:editId="2C603C27">
          <wp:simplePos x="0" y="0"/>
          <wp:positionH relativeFrom="column">
            <wp:posOffset>5504930</wp:posOffset>
          </wp:positionH>
          <wp:positionV relativeFrom="paragraph">
            <wp:posOffset>248920</wp:posOffset>
          </wp:positionV>
          <wp:extent cx="1617558" cy="359037"/>
          <wp:effectExtent l="0" t="0" r="0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MForum_logoRedGra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7558" cy="3590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A735B"/>
    <w:multiLevelType w:val="hybridMultilevel"/>
    <w:tmpl w:val="ABEE396E"/>
    <w:lvl w:ilvl="0" w:tplc="BF8014AE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2804DFB"/>
    <w:multiLevelType w:val="hybridMultilevel"/>
    <w:tmpl w:val="3FAACBCE"/>
    <w:lvl w:ilvl="0" w:tplc="FF6C84A2">
      <w:start w:val="1"/>
      <w:numFmt w:val="bullet"/>
      <w:pStyle w:val="Bullet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2838BC">
      <w:start w:val="1"/>
      <w:numFmt w:val="bullet"/>
      <w:pStyle w:val="Bullet2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E0B2081"/>
    <w:multiLevelType w:val="hybridMultilevel"/>
    <w:tmpl w:val="45A05644"/>
    <w:lvl w:ilvl="0" w:tplc="1409001B">
      <w:start w:val="1"/>
      <w:numFmt w:val="lowerRoman"/>
      <w:lvlText w:val="%1."/>
      <w:lvlJc w:val="righ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351A6A7F"/>
    <w:multiLevelType w:val="hybridMultilevel"/>
    <w:tmpl w:val="9A9E0FE0"/>
    <w:lvl w:ilvl="0" w:tplc="1409001B">
      <w:start w:val="1"/>
      <w:numFmt w:val="lowerRoman"/>
      <w:lvlText w:val="%1."/>
      <w:lvlJc w:val="righ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56E54D2A"/>
    <w:multiLevelType w:val="hybridMultilevel"/>
    <w:tmpl w:val="E89095F0"/>
    <w:lvl w:ilvl="0" w:tplc="A5A41806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F6034E4"/>
    <w:multiLevelType w:val="hybridMultilevel"/>
    <w:tmpl w:val="9CE6C3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95B70DD"/>
    <w:multiLevelType w:val="hybridMultilevel"/>
    <w:tmpl w:val="52DE8580"/>
    <w:lvl w:ilvl="0" w:tplc="BF8014AE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"/>
  </w:num>
  <w:num w:numId="33">
    <w:abstractNumId w:val="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176"/>
    <w:rsid w:val="00014F9C"/>
    <w:rsid w:val="00023F70"/>
    <w:rsid w:val="0003796A"/>
    <w:rsid w:val="000427C6"/>
    <w:rsid w:val="0005179D"/>
    <w:rsid w:val="00054D34"/>
    <w:rsid w:val="0006339B"/>
    <w:rsid w:val="00077449"/>
    <w:rsid w:val="000A6041"/>
    <w:rsid w:val="000A6847"/>
    <w:rsid w:val="000B4CCC"/>
    <w:rsid w:val="000D1AFC"/>
    <w:rsid w:val="000D2545"/>
    <w:rsid w:val="000F5363"/>
    <w:rsid w:val="00100D61"/>
    <w:rsid w:val="001068D0"/>
    <w:rsid w:val="00106A38"/>
    <w:rsid w:val="00112FB1"/>
    <w:rsid w:val="00117BF1"/>
    <w:rsid w:val="00134635"/>
    <w:rsid w:val="0014424A"/>
    <w:rsid w:val="001570C0"/>
    <w:rsid w:val="0015714B"/>
    <w:rsid w:val="001A18F1"/>
    <w:rsid w:val="001B1319"/>
    <w:rsid w:val="001B2E9C"/>
    <w:rsid w:val="001B4439"/>
    <w:rsid w:val="001E3F29"/>
    <w:rsid w:val="00224100"/>
    <w:rsid w:val="00240E90"/>
    <w:rsid w:val="00274308"/>
    <w:rsid w:val="002754FD"/>
    <w:rsid w:val="00281B77"/>
    <w:rsid w:val="00282704"/>
    <w:rsid w:val="00282B94"/>
    <w:rsid w:val="002A24A7"/>
    <w:rsid w:val="002A3452"/>
    <w:rsid w:val="002C1AB7"/>
    <w:rsid w:val="002D7080"/>
    <w:rsid w:val="002E2870"/>
    <w:rsid w:val="002E6A90"/>
    <w:rsid w:val="003067FB"/>
    <w:rsid w:val="003220DE"/>
    <w:rsid w:val="0033645B"/>
    <w:rsid w:val="00344E8A"/>
    <w:rsid w:val="00356019"/>
    <w:rsid w:val="0036159F"/>
    <w:rsid w:val="00363569"/>
    <w:rsid w:val="00377BBF"/>
    <w:rsid w:val="00382933"/>
    <w:rsid w:val="00386DCB"/>
    <w:rsid w:val="003A09B1"/>
    <w:rsid w:val="003B2E1D"/>
    <w:rsid w:val="003B309F"/>
    <w:rsid w:val="003C0794"/>
    <w:rsid w:val="003C5139"/>
    <w:rsid w:val="003F3F6B"/>
    <w:rsid w:val="00400638"/>
    <w:rsid w:val="00426B13"/>
    <w:rsid w:val="004323D5"/>
    <w:rsid w:val="00440332"/>
    <w:rsid w:val="004571F7"/>
    <w:rsid w:val="00461263"/>
    <w:rsid w:val="00473185"/>
    <w:rsid w:val="004866E9"/>
    <w:rsid w:val="00486800"/>
    <w:rsid w:val="004A0CF4"/>
    <w:rsid w:val="004A4509"/>
    <w:rsid w:val="004A6636"/>
    <w:rsid w:val="004E13BE"/>
    <w:rsid w:val="004F1001"/>
    <w:rsid w:val="005023D6"/>
    <w:rsid w:val="005024C4"/>
    <w:rsid w:val="005065FF"/>
    <w:rsid w:val="005102C2"/>
    <w:rsid w:val="005142E3"/>
    <w:rsid w:val="0052004B"/>
    <w:rsid w:val="00526FA6"/>
    <w:rsid w:val="00530616"/>
    <w:rsid w:val="00531C56"/>
    <w:rsid w:val="00532176"/>
    <w:rsid w:val="00540C3C"/>
    <w:rsid w:val="00547F47"/>
    <w:rsid w:val="00550881"/>
    <w:rsid w:val="00557312"/>
    <w:rsid w:val="00565176"/>
    <w:rsid w:val="00596949"/>
    <w:rsid w:val="005A2141"/>
    <w:rsid w:val="005B1C04"/>
    <w:rsid w:val="005C2ED6"/>
    <w:rsid w:val="005D4572"/>
    <w:rsid w:val="0060125A"/>
    <w:rsid w:val="00610FDD"/>
    <w:rsid w:val="00614EFF"/>
    <w:rsid w:val="00627118"/>
    <w:rsid w:val="00627E15"/>
    <w:rsid w:val="006417AD"/>
    <w:rsid w:val="00656B7C"/>
    <w:rsid w:val="006736DF"/>
    <w:rsid w:val="00682B1C"/>
    <w:rsid w:val="006929B0"/>
    <w:rsid w:val="0069409C"/>
    <w:rsid w:val="006A10FC"/>
    <w:rsid w:val="006A2C3C"/>
    <w:rsid w:val="006B1CD3"/>
    <w:rsid w:val="006D1C48"/>
    <w:rsid w:val="006D5FD4"/>
    <w:rsid w:val="006E2D88"/>
    <w:rsid w:val="006F0884"/>
    <w:rsid w:val="006F44BD"/>
    <w:rsid w:val="00703F52"/>
    <w:rsid w:val="00704DA5"/>
    <w:rsid w:val="00706245"/>
    <w:rsid w:val="00715972"/>
    <w:rsid w:val="007177D8"/>
    <w:rsid w:val="00720E69"/>
    <w:rsid w:val="00721988"/>
    <w:rsid w:val="00723C04"/>
    <w:rsid w:val="007264E0"/>
    <w:rsid w:val="00727C91"/>
    <w:rsid w:val="00727C95"/>
    <w:rsid w:val="00735940"/>
    <w:rsid w:val="007412DF"/>
    <w:rsid w:val="0074356D"/>
    <w:rsid w:val="00751089"/>
    <w:rsid w:val="00772C9E"/>
    <w:rsid w:val="00773BD7"/>
    <w:rsid w:val="00775A15"/>
    <w:rsid w:val="007760AC"/>
    <w:rsid w:val="007A277D"/>
    <w:rsid w:val="007A55B0"/>
    <w:rsid w:val="007A5768"/>
    <w:rsid w:val="007A7F1A"/>
    <w:rsid w:val="00801167"/>
    <w:rsid w:val="008016A3"/>
    <w:rsid w:val="00805B13"/>
    <w:rsid w:val="00834582"/>
    <w:rsid w:val="00864706"/>
    <w:rsid w:val="008A1CF5"/>
    <w:rsid w:val="008B05C7"/>
    <w:rsid w:val="008B7F89"/>
    <w:rsid w:val="008C38A2"/>
    <w:rsid w:val="008C4AD0"/>
    <w:rsid w:val="008C536F"/>
    <w:rsid w:val="008D2DCE"/>
    <w:rsid w:val="008D478F"/>
    <w:rsid w:val="0090244B"/>
    <w:rsid w:val="00916F3C"/>
    <w:rsid w:val="0091735E"/>
    <w:rsid w:val="009219E2"/>
    <w:rsid w:val="00925E7B"/>
    <w:rsid w:val="00941BAD"/>
    <w:rsid w:val="00976392"/>
    <w:rsid w:val="009948E7"/>
    <w:rsid w:val="009A6577"/>
    <w:rsid w:val="009B1AB5"/>
    <w:rsid w:val="009B2B9A"/>
    <w:rsid w:val="009B3F5D"/>
    <w:rsid w:val="009C6883"/>
    <w:rsid w:val="009E2554"/>
    <w:rsid w:val="009E7147"/>
    <w:rsid w:val="00A320B3"/>
    <w:rsid w:val="00A63141"/>
    <w:rsid w:val="00A7204B"/>
    <w:rsid w:val="00A77BAC"/>
    <w:rsid w:val="00A91739"/>
    <w:rsid w:val="00AA3361"/>
    <w:rsid w:val="00AA58B6"/>
    <w:rsid w:val="00AB34C7"/>
    <w:rsid w:val="00AC1F87"/>
    <w:rsid w:val="00AC7093"/>
    <w:rsid w:val="00AC7D74"/>
    <w:rsid w:val="00AE0285"/>
    <w:rsid w:val="00B00710"/>
    <w:rsid w:val="00B01AE1"/>
    <w:rsid w:val="00B03F9A"/>
    <w:rsid w:val="00B04B38"/>
    <w:rsid w:val="00B11C65"/>
    <w:rsid w:val="00B269CA"/>
    <w:rsid w:val="00B329A8"/>
    <w:rsid w:val="00B34D0A"/>
    <w:rsid w:val="00B415F7"/>
    <w:rsid w:val="00B4387C"/>
    <w:rsid w:val="00B44471"/>
    <w:rsid w:val="00B74B51"/>
    <w:rsid w:val="00B94970"/>
    <w:rsid w:val="00BA3364"/>
    <w:rsid w:val="00BC70CB"/>
    <w:rsid w:val="00BE0D21"/>
    <w:rsid w:val="00BE39E1"/>
    <w:rsid w:val="00C02F99"/>
    <w:rsid w:val="00C37B55"/>
    <w:rsid w:val="00C4095D"/>
    <w:rsid w:val="00C67B76"/>
    <w:rsid w:val="00C7168E"/>
    <w:rsid w:val="00C779ED"/>
    <w:rsid w:val="00C877F4"/>
    <w:rsid w:val="00C90D18"/>
    <w:rsid w:val="00C96C60"/>
    <w:rsid w:val="00CB3F4D"/>
    <w:rsid w:val="00CC2BF6"/>
    <w:rsid w:val="00CC4507"/>
    <w:rsid w:val="00CD18B2"/>
    <w:rsid w:val="00CD5CD4"/>
    <w:rsid w:val="00CF0E90"/>
    <w:rsid w:val="00D510A9"/>
    <w:rsid w:val="00D54038"/>
    <w:rsid w:val="00D72C0D"/>
    <w:rsid w:val="00D827E4"/>
    <w:rsid w:val="00D969A5"/>
    <w:rsid w:val="00DA52C5"/>
    <w:rsid w:val="00DB650E"/>
    <w:rsid w:val="00DD21B3"/>
    <w:rsid w:val="00DD3B42"/>
    <w:rsid w:val="00DE2263"/>
    <w:rsid w:val="00DE31E9"/>
    <w:rsid w:val="00E10C88"/>
    <w:rsid w:val="00E1389D"/>
    <w:rsid w:val="00E23B68"/>
    <w:rsid w:val="00E2480C"/>
    <w:rsid w:val="00E4372A"/>
    <w:rsid w:val="00E46471"/>
    <w:rsid w:val="00E65838"/>
    <w:rsid w:val="00E67849"/>
    <w:rsid w:val="00E77D3D"/>
    <w:rsid w:val="00E871CA"/>
    <w:rsid w:val="00E91A7B"/>
    <w:rsid w:val="00EB0301"/>
    <w:rsid w:val="00EB5586"/>
    <w:rsid w:val="00EE1557"/>
    <w:rsid w:val="00EE4ED3"/>
    <w:rsid w:val="00F15F16"/>
    <w:rsid w:val="00F24D71"/>
    <w:rsid w:val="00F43343"/>
    <w:rsid w:val="00F43FAF"/>
    <w:rsid w:val="00F44725"/>
    <w:rsid w:val="00F4552E"/>
    <w:rsid w:val="00F5072D"/>
    <w:rsid w:val="00F56A63"/>
    <w:rsid w:val="00F61B4B"/>
    <w:rsid w:val="00F85F06"/>
    <w:rsid w:val="00F86DE8"/>
    <w:rsid w:val="00F92F77"/>
    <w:rsid w:val="00F96D39"/>
    <w:rsid w:val="00FB0F8B"/>
    <w:rsid w:val="00FB42E4"/>
    <w:rsid w:val="00FC6A90"/>
    <w:rsid w:val="00FD0DDD"/>
    <w:rsid w:val="00FD593A"/>
    <w:rsid w:val="00FD5D73"/>
    <w:rsid w:val="00FE1CAC"/>
    <w:rsid w:val="00FF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B6145A5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E2870"/>
    <w:pPr>
      <w:spacing w:after="120"/>
      <w:ind w:left="567"/>
    </w:pPr>
    <w:rPr>
      <w:rFonts w:ascii="Calibri" w:hAnsi="Calibri"/>
      <w:sz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4C4"/>
    <w:pPr>
      <w:keepNext/>
      <w:keepLines/>
      <w:spacing w:before="480"/>
      <w:outlineLvl w:val="0"/>
    </w:pPr>
    <w:rPr>
      <w:rFonts w:ascii="Minion Pro" w:eastAsiaTheme="majorEastAsia" w:hAnsi="Minion Pro" w:cstheme="majorBidi"/>
      <w:bCs/>
      <w:color w:val="DD003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16F3C"/>
    <w:pPr>
      <w:keepNext/>
      <w:keepLines/>
      <w:spacing w:before="200"/>
      <w:outlineLvl w:val="1"/>
    </w:pPr>
    <w:rPr>
      <w:rFonts w:eastAsiaTheme="majorEastAsia" w:cstheme="majorBidi"/>
      <w:b/>
      <w:bCs/>
      <w:color w:val="C00000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D2DCE"/>
    <w:pPr>
      <w:keepNext/>
      <w:keepLines/>
      <w:spacing w:before="200"/>
      <w:outlineLvl w:val="2"/>
    </w:pPr>
    <w:rPr>
      <w:rFonts w:eastAsiaTheme="majorEastAsia" w:cstheme="majorBidi"/>
      <w:b/>
      <w:bCs/>
      <w:color w:val="DD0028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65176"/>
    <w:pPr>
      <w:keepNext/>
      <w:keepLines/>
      <w:spacing w:before="200"/>
      <w:outlineLvl w:val="3"/>
    </w:pPr>
    <w:rPr>
      <w:rFonts w:ascii="Minion Pro" w:eastAsiaTheme="majorEastAsia" w:hAnsi="Minion Pro" w:cstheme="majorBidi"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D2DCE"/>
    <w:pPr>
      <w:keepNext/>
      <w:keepLines/>
      <w:spacing w:before="20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24C4"/>
    <w:rPr>
      <w:rFonts w:ascii="Minion Pro" w:eastAsiaTheme="majorEastAsia" w:hAnsi="Minion Pro" w:cstheme="majorBidi"/>
      <w:bCs/>
      <w:color w:val="DD0031"/>
      <w:sz w:val="40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16F3C"/>
    <w:rPr>
      <w:rFonts w:ascii="Calibri" w:eastAsiaTheme="majorEastAsia" w:hAnsi="Calibri" w:cstheme="majorBidi"/>
      <w:b/>
      <w:bCs/>
      <w:color w:val="C00000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8D2DCE"/>
    <w:rPr>
      <w:rFonts w:ascii="Calibri" w:eastAsiaTheme="majorEastAsia" w:hAnsi="Calibri" w:cstheme="majorBidi"/>
      <w:b/>
      <w:bCs/>
      <w:color w:val="DD00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565176"/>
    <w:rPr>
      <w:rFonts w:ascii="Minion Pro" w:eastAsiaTheme="majorEastAsia" w:hAnsi="Minion Pro" w:cstheme="majorBidi"/>
      <w:bCs/>
      <w:iCs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D2DCE"/>
    <w:rPr>
      <w:rFonts w:ascii="Calibri" w:eastAsiaTheme="majorEastAsia" w:hAnsi="Calibri" w:cstheme="majorBidi"/>
      <w:sz w:val="20"/>
      <w:lang w:val="en-US"/>
    </w:rPr>
  </w:style>
  <w:style w:type="character" w:styleId="Strong">
    <w:name w:val="Strong"/>
    <w:basedOn w:val="DefaultParagraphFont"/>
    <w:uiPriority w:val="22"/>
    <w:qFormat/>
    <w:rsid w:val="00565176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565176"/>
    <w:pPr>
      <w:pBdr>
        <w:bottom w:val="single" w:sz="8" w:space="4" w:color="AD0101" w:themeColor="accent1"/>
      </w:pBdr>
      <w:spacing w:after="300"/>
      <w:contextualSpacing/>
    </w:pPr>
    <w:rPr>
      <w:rFonts w:ascii="Minion Pro" w:eastAsiaTheme="majorEastAsia" w:hAnsi="Minion Pro" w:cstheme="majorBidi"/>
      <w:spacing w:val="5"/>
      <w:kern w:val="28"/>
      <w:sz w:val="6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65176"/>
    <w:rPr>
      <w:rFonts w:ascii="Minion Pro" w:eastAsiaTheme="majorEastAsia" w:hAnsi="Minion Pro" w:cstheme="majorBidi"/>
      <w:spacing w:val="5"/>
      <w:kern w:val="28"/>
      <w:sz w:val="60"/>
      <w:szCs w:val="5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8D2DCE"/>
    <w:pPr>
      <w:numPr>
        <w:ilvl w:val="1"/>
      </w:numPr>
      <w:ind w:left="567"/>
    </w:pPr>
    <w:rPr>
      <w:rFonts w:eastAsiaTheme="majorEastAsia" w:cstheme="majorBidi"/>
      <w:iCs/>
      <w:color w:val="DD0031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8D2DCE"/>
    <w:rPr>
      <w:rFonts w:ascii="Calibri" w:eastAsiaTheme="majorEastAsia" w:hAnsi="Calibri" w:cstheme="majorBidi"/>
      <w:iCs/>
      <w:color w:val="DD0031"/>
      <w:spacing w:val="15"/>
      <w:lang w:val="en-US"/>
    </w:rPr>
  </w:style>
  <w:style w:type="paragraph" w:styleId="Header">
    <w:name w:val="header"/>
    <w:basedOn w:val="Normal"/>
    <w:link w:val="Head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23D5"/>
    <w:rPr>
      <w:rFonts w:ascii="Lato Light" w:hAnsi="Lato Light"/>
      <w:sz w:val="20"/>
      <w:lang w:val="en-US"/>
    </w:rPr>
  </w:style>
  <w:style w:type="paragraph" w:styleId="Footer">
    <w:name w:val="footer"/>
    <w:basedOn w:val="Normal"/>
    <w:link w:val="FooterChar"/>
    <w:unhideWhenUsed/>
    <w:rsid w:val="004323D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23D5"/>
    <w:rPr>
      <w:rFonts w:ascii="Lato Light" w:hAnsi="Lato Light"/>
      <w:sz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23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23D5"/>
    <w:rPr>
      <w:rFonts w:ascii="Lucida Grande" w:hAnsi="Lucida Grande" w:cs="Lucida Grande"/>
      <w:sz w:val="18"/>
      <w:szCs w:val="18"/>
      <w:lang w:val="en-US"/>
    </w:rPr>
  </w:style>
  <w:style w:type="paragraph" w:styleId="NoSpacing">
    <w:name w:val="No Spacing"/>
    <w:link w:val="NoSpacingChar"/>
    <w:uiPriority w:val="1"/>
    <w:qFormat/>
    <w:rsid w:val="00C96C60"/>
    <w:rPr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C96C60"/>
    <w:rPr>
      <w:sz w:val="22"/>
      <w:szCs w:val="22"/>
      <w:lang w:val="en-US" w:eastAsia="zh-CN"/>
    </w:rPr>
  </w:style>
  <w:style w:type="paragraph" w:customStyle="1" w:styleId="Covercopyright">
    <w:name w:val="Cover copyright"/>
    <w:basedOn w:val="Normal"/>
    <w:rsid w:val="009219E2"/>
    <w:pPr>
      <w:widowControl w:val="0"/>
      <w:spacing w:before="240"/>
      <w:jc w:val="center"/>
    </w:pPr>
    <w:rPr>
      <w:rFonts w:ascii="Arial" w:eastAsia="MS Mincho" w:hAnsi="Arial" w:cs="Times New Roman"/>
      <w:spacing w:val="-5"/>
      <w:sz w:val="22"/>
      <w:szCs w:val="20"/>
    </w:rPr>
  </w:style>
  <w:style w:type="character" w:styleId="PageNumber">
    <w:name w:val="page number"/>
    <w:rsid w:val="009219E2"/>
    <w:rPr>
      <w:rFonts w:ascii="Arial" w:hAnsi="Arial"/>
      <w:i/>
      <w:dstrike w:val="0"/>
      <w:color w:val="auto"/>
      <w:spacing w:val="-10"/>
      <w:sz w:val="18"/>
      <w:bdr w:val="none" w:sz="0" w:space="0" w:color="auto"/>
      <w:vertAlign w:val="baseline"/>
    </w:rPr>
  </w:style>
  <w:style w:type="paragraph" w:styleId="ListParagraph">
    <w:name w:val="List Paragraph"/>
    <w:basedOn w:val="Normal"/>
    <w:link w:val="ListParagraphChar"/>
    <w:uiPriority w:val="34"/>
    <w:qFormat/>
    <w:rsid w:val="00282704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0B4CCC"/>
    <w:pPr>
      <w:spacing w:after="200"/>
    </w:pPr>
    <w:rPr>
      <w:i/>
      <w:iCs/>
      <w:color w:val="303030" w:themeColor="text2"/>
      <w:sz w:val="18"/>
      <w:szCs w:val="18"/>
    </w:rPr>
  </w:style>
  <w:style w:type="table" w:styleId="TableGrid">
    <w:name w:val="Table Grid"/>
    <w:basedOn w:val="TableNormal"/>
    <w:uiPriority w:val="59"/>
    <w:rsid w:val="00E23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6126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61263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61263"/>
    <w:rPr>
      <w:rFonts w:ascii="Calibri" w:hAnsi="Calibri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12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61263"/>
    <w:rPr>
      <w:rFonts w:ascii="Calibri" w:hAnsi="Calibri"/>
      <w:b/>
      <w:bCs/>
      <w:sz w:val="20"/>
      <w:szCs w:val="20"/>
      <w:lang w:val="en-US"/>
    </w:rPr>
  </w:style>
  <w:style w:type="paragraph" w:customStyle="1" w:styleId="Bullet1">
    <w:name w:val="Bullet1"/>
    <w:basedOn w:val="ListParagraph"/>
    <w:link w:val="Bullet1Char"/>
    <w:qFormat/>
    <w:rsid w:val="005065FF"/>
    <w:pPr>
      <w:numPr>
        <w:numId w:val="7"/>
      </w:numPr>
      <w:spacing w:before="120" w:after="60"/>
    </w:pPr>
    <w:rPr>
      <w:b/>
      <w:bCs/>
    </w:rPr>
  </w:style>
  <w:style w:type="paragraph" w:customStyle="1" w:styleId="Bullet2">
    <w:name w:val="Bullet2"/>
    <w:basedOn w:val="ListParagraph"/>
    <w:link w:val="Bullet2Char"/>
    <w:qFormat/>
    <w:rsid w:val="005065FF"/>
    <w:pPr>
      <w:numPr>
        <w:ilvl w:val="1"/>
        <w:numId w:val="7"/>
      </w:numPr>
      <w:spacing w:before="40" w:after="40"/>
      <w:contextualSpacing w:val="0"/>
    </w:pPr>
    <w:rPr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6949"/>
    <w:rPr>
      <w:rFonts w:ascii="Calibri" w:hAnsi="Calibri"/>
      <w:sz w:val="20"/>
      <w:lang w:val="en-US"/>
    </w:rPr>
  </w:style>
  <w:style w:type="character" w:customStyle="1" w:styleId="Bullet1Char">
    <w:name w:val="Bullet1 Char"/>
    <w:basedOn w:val="ListParagraphChar"/>
    <w:link w:val="Bullet1"/>
    <w:rsid w:val="005065FF"/>
    <w:rPr>
      <w:rFonts w:ascii="Calibri" w:hAnsi="Calibri"/>
      <w:b/>
      <w:bCs/>
      <w:sz w:val="20"/>
      <w:lang w:val="en-US"/>
    </w:rPr>
  </w:style>
  <w:style w:type="character" w:customStyle="1" w:styleId="Bullet2Char">
    <w:name w:val="Bullet2 Char"/>
    <w:basedOn w:val="ListParagraphChar"/>
    <w:link w:val="Bullet2"/>
    <w:rsid w:val="005065FF"/>
    <w:rPr>
      <w:rFonts w:ascii="Calibri" w:hAnsi="Calibri"/>
      <w:sz w:val="20"/>
      <w:szCs w:val="20"/>
      <w:lang w:val="en-US"/>
    </w:rPr>
  </w:style>
  <w:style w:type="paragraph" w:customStyle="1" w:styleId="Default">
    <w:name w:val="Default"/>
    <w:rsid w:val="00FC6A90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lang w:val="en-Z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8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28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10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82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5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58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5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6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314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1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21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2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26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067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8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5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34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0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49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3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8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50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2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1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50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7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6317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82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82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17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4501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683172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1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598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93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781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545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00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56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272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24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361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210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43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313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031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837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2890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8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41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08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41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90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1913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079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6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5068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2571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550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16599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709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9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65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34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162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297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839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2228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921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17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24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4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14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309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37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1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401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49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1501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07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5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03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06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54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743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110125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979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8923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49174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426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1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84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520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032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833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3748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208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252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10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72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69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22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31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9123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55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565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5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125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6574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666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647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004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59938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31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42507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2600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440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076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88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06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41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8030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6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141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44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23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72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79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005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0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15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8516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9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04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285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68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74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7413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78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695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456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843639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8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60633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48797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549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469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70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460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562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26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27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7578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090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5161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2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823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8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230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7295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8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59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16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810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1332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28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801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08887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1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55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491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49390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386539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2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50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210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14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27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63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27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1902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897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16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6729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38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0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698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36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553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06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383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156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06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83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12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10706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0570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3593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91377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7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8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742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021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731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315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03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950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86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766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04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930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70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14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4462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0518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50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454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674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17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99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1709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7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04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26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46981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19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3805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86589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31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724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72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05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665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8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95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333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468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592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831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802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60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805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944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448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1002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595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544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17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3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6117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349451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88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3205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6622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940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2067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4701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46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1282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35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67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2088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6148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0314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37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8767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173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3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823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86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979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034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7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924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966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78564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8271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19932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053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30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766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175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531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031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1575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663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803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90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668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84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83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29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0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57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29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840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6731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1748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634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72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36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881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74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978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5173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1495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73433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1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289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548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12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1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44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1112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07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9922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423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923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547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306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96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00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149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80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515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357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555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01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40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61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5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845811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8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76788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89084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170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693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48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767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42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7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691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870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6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8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87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01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4214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789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18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0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2761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931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871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431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49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0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731199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78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66127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0186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01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1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46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855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27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4807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6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73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716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46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829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749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11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97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801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430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90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20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426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86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101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866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702408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37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48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6332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0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86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163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4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0548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8221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86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90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2864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5724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05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790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50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080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655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65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285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36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061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4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682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08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479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3701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7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398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30576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03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27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50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607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223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141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85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09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16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5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15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395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4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13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53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5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475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075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005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72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39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6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359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20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23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84962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32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28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502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25065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4468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2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4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9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108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76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8694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651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923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7426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110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19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506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9200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194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2373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1441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108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032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0030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81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248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08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48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6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70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3504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81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8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04706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8991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7104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48205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27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9191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244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87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656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350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473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891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07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31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1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87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1359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03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26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345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854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46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88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14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371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01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781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05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01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3376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5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6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218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63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3174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904998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88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17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683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87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5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312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9768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1343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70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027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498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52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0300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9964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06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4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0435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81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844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5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921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40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7934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90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86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218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253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4425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2426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9190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15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0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9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839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844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64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621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3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784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317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71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7606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09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01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16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1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21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792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32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298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905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63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96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038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651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70611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1669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05345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05175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599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29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55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45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04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67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64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3516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4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003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026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960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99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705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89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775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20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483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49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6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490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41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499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5469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0348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7774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65421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21902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856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1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514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44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16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542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207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600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2336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8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684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289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916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56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819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060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881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86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168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0683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4961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689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907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300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35972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4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347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095055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628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428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689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7478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301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946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057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135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944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4419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391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38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45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717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2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5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7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53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200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77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9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9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50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0683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745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0868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8373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638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993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727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437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417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901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076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881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63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473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46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374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9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35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2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41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5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16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41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4062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12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209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86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0823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74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8650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54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25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32422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730422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51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31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00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5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960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78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994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773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6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9195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205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1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6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510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63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7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343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686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14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3289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288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3638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13845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009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413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66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727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762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776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1270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57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124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678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699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759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551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860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7196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9889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777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066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502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1726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58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40387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794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53106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35192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92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15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28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20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67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349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6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04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669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3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799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604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9627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289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4772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420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76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106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24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398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237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6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0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176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57996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351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906303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864052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998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4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530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866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66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97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1826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5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21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47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092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71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875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787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026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52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106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691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11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03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15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5198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248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66556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1102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417336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251621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526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1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28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575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634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5521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9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30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4889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12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4201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96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9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39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4802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603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206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272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97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8296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92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9565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212723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4753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81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476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474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127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72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234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793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510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836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089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76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685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485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6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16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67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066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10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5413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590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46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55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89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2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8135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154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221476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23732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68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65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919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3646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429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982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6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13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2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163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56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306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11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20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717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4470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49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7315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0243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558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71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274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9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7593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229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0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5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86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583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356613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195891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9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963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3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2478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7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30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59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19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383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34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43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3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118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8168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807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49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7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512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0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1493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37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70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379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226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92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1923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96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46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27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7845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790201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8" w:color="DDDDDD"/>
                            <w:left w:val="none" w:sz="0" w:space="11" w:color="DDDDDD"/>
                            <w:bottom w:val="none" w:sz="0" w:space="0" w:color="auto"/>
                            <w:right w:val="none" w:sz="0" w:space="11" w:color="DDDDDD"/>
                          </w:divBdr>
                        </w:div>
                        <w:div w:id="769857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571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11" w:color="DDDDD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45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760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79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65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378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986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7420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424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108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84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61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028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345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75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35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580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189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4027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107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70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951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26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sv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593B107-3488-6041-8421-C9E526FBA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1047</Words>
  <Characters>5974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Iberia Medrano</dc:creator>
  <cp:keywords/>
  <dc:description/>
  <cp:lastModifiedBy>TMF-AAD</cp:lastModifiedBy>
  <cp:revision>13</cp:revision>
  <cp:lastPrinted>2021-04-23T13:39:00Z</cp:lastPrinted>
  <dcterms:created xsi:type="dcterms:W3CDTF">2021-04-29T09:06:00Z</dcterms:created>
  <dcterms:modified xsi:type="dcterms:W3CDTF">2021-04-29T13:14:00Z</dcterms:modified>
</cp:coreProperties>
</file>