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70B2887C"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Company Name: </w:t>
          </w:r>
          <w:r w:rsidR="006631C7" w:rsidRPr="003775D7">
            <w:rPr>
              <w:rFonts w:cs="Calibri"/>
              <w:b/>
              <w:bCs/>
              <w:i/>
              <w:color w:val="404040"/>
              <w:sz w:val="40"/>
              <w:szCs w:val="40"/>
              <w:lang w:val="en-GB"/>
            </w:rPr>
            <w:t>Beyond by</w:t>
          </w:r>
          <w:r w:rsidR="006631C7">
            <w:rPr>
              <w:rFonts w:cs="Calibri"/>
              <w:i/>
              <w:color w:val="404040"/>
              <w:sz w:val="40"/>
              <w:szCs w:val="40"/>
              <w:lang w:val="en-GB"/>
            </w:rPr>
            <w:t xml:space="preserve"> </w:t>
          </w:r>
          <w:r w:rsidR="006631C7">
            <w:rPr>
              <w:rFonts w:cs="Calibri"/>
              <w:b/>
              <w:i/>
              <w:color w:val="404040"/>
              <w:sz w:val="40"/>
              <w:szCs w:val="40"/>
              <w:lang w:val="en-GB"/>
            </w:rPr>
            <w:t>BearingPoint</w:t>
          </w:r>
        </w:p>
        <w:p w14:paraId="7128A426" w14:textId="23D20508"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Name: </w:t>
          </w:r>
          <w:r w:rsidR="00857789">
            <w:rPr>
              <w:rFonts w:cs="Calibri"/>
              <w:b/>
              <w:i/>
              <w:color w:val="404040"/>
              <w:sz w:val="40"/>
              <w:szCs w:val="40"/>
              <w:lang w:val="en-GB"/>
            </w:rPr>
            <w:t xml:space="preserve">Trouble Ticket </w:t>
          </w:r>
          <w:r w:rsidR="00AB13DF">
            <w:rPr>
              <w:rFonts w:cs="Calibri"/>
              <w:b/>
              <w:i/>
              <w:color w:val="404040"/>
              <w:sz w:val="40"/>
              <w:szCs w:val="40"/>
              <w:lang w:val="en-GB"/>
            </w:rPr>
            <w:t>–</w:t>
          </w:r>
          <w:r w:rsidR="006F047D">
            <w:rPr>
              <w:rFonts w:cs="Calibri"/>
              <w:b/>
              <w:i/>
              <w:color w:val="404040"/>
              <w:sz w:val="40"/>
              <w:szCs w:val="40"/>
              <w:lang w:val="en-GB"/>
            </w:rPr>
            <w:t xml:space="preserve"> </w:t>
          </w:r>
          <w:r w:rsidR="006F047D" w:rsidRPr="006F047D">
            <w:rPr>
              <w:rFonts w:cs="Calibri"/>
              <w:b/>
              <w:i/>
              <w:color w:val="404040"/>
              <w:sz w:val="40"/>
              <w:szCs w:val="40"/>
              <w:lang w:val="en-GB"/>
            </w:rPr>
            <w:t>TMF</w:t>
          </w:r>
          <w:r w:rsidR="00AB13DF">
            <w:rPr>
              <w:rFonts w:cs="Calibri"/>
              <w:b/>
              <w:i/>
              <w:color w:val="404040"/>
              <w:sz w:val="40"/>
              <w:szCs w:val="40"/>
              <w:lang w:val="en-GB"/>
            </w:rPr>
            <w:t>6</w:t>
          </w:r>
          <w:r w:rsidR="0064578B">
            <w:rPr>
              <w:rFonts w:cs="Calibri"/>
              <w:b/>
              <w:i/>
              <w:color w:val="404040"/>
              <w:sz w:val="40"/>
              <w:szCs w:val="40"/>
              <w:lang w:val="en-GB"/>
            </w:rPr>
            <w:t>21</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46B6169B" w:rsidR="00BA3364" w:rsidRPr="00BA3364" w:rsidRDefault="00BA3364" w:rsidP="006F047D">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857789">
            <w:rPr>
              <w:rFonts w:cs="Calibri"/>
              <w:b/>
              <w:i/>
              <w:color w:val="404040"/>
              <w:sz w:val="40"/>
              <w:szCs w:val="40"/>
              <w:lang w:val="en-GB"/>
            </w:rPr>
            <w:t>19</w:t>
          </w:r>
          <w:r w:rsidR="006F047D" w:rsidRPr="006F047D">
            <w:rPr>
              <w:rFonts w:cs="Calibri"/>
              <w:b/>
              <w:i/>
              <w:color w:val="404040"/>
              <w:sz w:val="40"/>
              <w:szCs w:val="40"/>
              <w:lang w:val="en-GB"/>
            </w:rPr>
            <w:t>.</w:t>
          </w:r>
          <w:r w:rsidR="00857789">
            <w:rPr>
              <w:rFonts w:cs="Calibri"/>
              <w:b/>
              <w:i/>
              <w:color w:val="404040"/>
              <w:sz w:val="40"/>
              <w:szCs w:val="40"/>
              <w:lang w:val="en-GB"/>
            </w:rPr>
            <w:t>0</w:t>
          </w:r>
          <w:r w:rsidR="006F047D" w:rsidRPr="006F047D">
            <w:rPr>
              <w:rFonts w:cs="Calibri"/>
              <w:b/>
              <w:i/>
              <w:color w:val="404040"/>
              <w:sz w:val="40"/>
              <w:szCs w:val="40"/>
              <w:lang w:val="en-GB"/>
            </w:rPr>
            <w:t>.</w:t>
          </w:r>
          <w:r w:rsidR="00857789">
            <w:rPr>
              <w:rFonts w:cs="Calibri"/>
              <w:b/>
              <w:i/>
              <w:color w:val="404040"/>
              <w:sz w:val="40"/>
              <w:szCs w:val="40"/>
              <w:lang w:val="en-GB"/>
            </w:rPr>
            <w:t>1</w:t>
          </w:r>
          <w:r w:rsidR="006F047D">
            <w:rPr>
              <w:rFonts w:cs="Calibri"/>
              <w:b/>
              <w:i/>
              <w:color w:val="404040"/>
              <w:sz w:val="40"/>
              <w:szCs w:val="40"/>
              <w:lang w:val="en-GB"/>
            </w:rPr>
            <w:t xml:space="preserve"> – </w:t>
          </w:r>
          <w:r w:rsidR="006F047D" w:rsidRPr="006F047D">
            <w:rPr>
              <w:rFonts w:cs="Calibri"/>
              <w:b/>
              <w:i/>
              <w:color w:val="404040"/>
              <w:sz w:val="40"/>
              <w:szCs w:val="40"/>
              <w:lang w:val="en-GB"/>
            </w:rPr>
            <w:t>v4.0.0</w:t>
          </w:r>
        </w:p>
        <w:p w14:paraId="44D17FAE" w14:textId="77777777" w:rsidR="00EE1557" w:rsidRPr="00857789" w:rsidRDefault="00EE1557" w:rsidP="008C536F">
          <w:pPr>
            <w:tabs>
              <w:tab w:val="right" w:pos="9360"/>
            </w:tabs>
            <w:ind w:left="709"/>
            <w:rPr>
              <w:rFonts w:cs="Calibri"/>
              <w:b/>
              <w:color w:val="404040"/>
              <w:sz w:val="36"/>
              <w:lang w:val="en-GB"/>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6B23B308" w:rsidR="00EE1557" w:rsidRDefault="00EE1557" w:rsidP="008C536F">
          <w:pPr>
            <w:tabs>
              <w:tab w:val="right" w:pos="9360"/>
            </w:tabs>
            <w:ind w:left="709"/>
            <w:rPr>
              <w:rFonts w:cs="Calibri"/>
              <w:b/>
              <w:color w:val="404040"/>
              <w:sz w:val="36"/>
            </w:rPr>
          </w:pPr>
        </w:p>
        <w:p w14:paraId="6B8DCB5A" w14:textId="39BF232C" w:rsidR="00E2480C" w:rsidRDefault="00E2480C" w:rsidP="008C536F">
          <w:pPr>
            <w:tabs>
              <w:tab w:val="right" w:pos="9360"/>
            </w:tabs>
            <w:ind w:left="709"/>
            <w:rPr>
              <w:rFonts w:cs="Calibri"/>
              <w:b/>
              <w:color w:val="404040"/>
              <w:sz w:val="36"/>
            </w:rPr>
          </w:pPr>
        </w:p>
        <w:p w14:paraId="74B522FA" w14:textId="77777777" w:rsidR="00E2480C" w:rsidRPr="0091413C" w:rsidRDefault="00E2480C" w:rsidP="008C536F">
          <w:pPr>
            <w:tabs>
              <w:tab w:val="right" w:pos="9360"/>
            </w:tabs>
            <w:ind w:left="709"/>
            <w:rPr>
              <w:rFonts w:cs="Calibri"/>
              <w:b/>
              <w:color w:val="404040"/>
              <w:sz w:val="36"/>
            </w:rPr>
          </w:pPr>
        </w:p>
        <w:p w14:paraId="501D5CCE" w14:textId="26F71E4D" w:rsidR="00EE1557" w:rsidRDefault="00EE1557"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72B63A29" w14:textId="5B429BC5" w:rsidR="00C96C60" w:rsidRDefault="00D9231E" w:rsidP="00E2480C">
          <w:pPr>
            <w:tabs>
              <w:tab w:val="right" w:pos="9360"/>
            </w:tabs>
            <w:ind w:left="709"/>
          </w:pPr>
          <w:r w:rsidRPr="00D9231E">
            <w:rPr>
              <w:rFonts w:cs="Calibri"/>
              <w:b/>
              <w:color w:val="404040"/>
              <w:sz w:val="36"/>
            </w:rPr>
            <w:t xml:space="preserve">Report Date: </w:t>
          </w:r>
          <w:r>
            <w:rPr>
              <w:rFonts w:cs="Calibri"/>
              <w:b/>
              <w:color w:val="404040"/>
              <w:sz w:val="36"/>
            </w:rPr>
            <w:t>01</w:t>
          </w:r>
          <w:r w:rsidRPr="00D9231E">
            <w:rPr>
              <w:rFonts w:cs="Calibri"/>
              <w:b/>
              <w:color w:val="404040"/>
              <w:sz w:val="36"/>
            </w:rPr>
            <w:t>/0</w:t>
          </w:r>
          <w:r>
            <w:rPr>
              <w:rFonts w:cs="Calibri"/>
              <w:b/>
              <w:color w:val="404040"/>
              <w:sz w:val="36"/>
            </w:rPr>
            <w:t>2</w:t>
          </w:r>
          <w:r w:rsidRPr="00D9231E">
            <w:rPr>
              <w:rFonts w:cs="Calibri"/>
              <w:b/>
              <w:color w:val="404040"/>
              <w:sz w:val="36"/>
            </w:rPr>
            <w:t>/2021</w:t>
          </w:r>
        </w:p>
        <w:p w14:paraId="103C2725" w14:textId="77777777" w:rsidR="00282704" w:rsidRDefault="00C96C60" w:rsidP="008C536F">
          <w:pPr>
            <w:ind w:left="709"/>
          </w:pPr>
          <w:r>
            <w:br w:type="page"/>
          </w:r>
        </w:p>
      </w:sdtContent>
    </w:sdt>
    <w:bookmarkStart w:id="0" w:name="_Toc383691178" w:displacedByCustomXml="prev"/>
    <w:bookmarkStart w:id="1" w:name="_Ref320697427"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lastRenderedPageBreak/>
        <w:t>What Product or Solution does your API support?</w:t>
      </w:r>
    </w:p>
    <w:p w14:paraId="4D5D730E" w14:textId="77777777" w:rsidR="001012E3" w:rsidRPr="008C536F" w:rsidRDefault="001012E3" w:rsidP="001012E3">
      <w:pPr>
        <w:ind w:left="709"/>
        <w:rPr>
          <w:sz w:val="32"/>
        </w:rPr>
      </w:pPr>
    </w:p>
    <w:p w14:paraId="1513ADF0" w14:textId="23E204E3" w:rsidR="001012E3" w:rsidRDefault="00E109CE" w:rsidP="001012E3">
      <w:pPr>
        <w:ind w:left="709"/>
        <w:rPr>
          <w:sz w:val="32"/>
        </w:rPr>
      </w:pPr>
      <w:r>
        <w:rPr>
          <w:sz w:val="32"/>
        </w:rPr>
        <w:t xml:space="preserve">The Beyond by BearingPoint </w:t>
      </w:r>
      <w:r w:rsidR="001012E3">
        <w:rPr>
          <w:sz w:val="32"/>
        </w:rPr>
        <w:t xml:space="preserve">core software provides a broad set of BSS functionality, packaged as two products: the Infonova BSS and the Infonova Digital Business Platform (DBP) – positioned for adjacent / different market segments. </w:t>
      </w:r>
    </w:p>
    <w:p w14:paraId="2F049F77" w14:textId="77777777" w:rsidR="001012E3" w:rsidRDefault="001012E3" w:rsidP="001012E3">
      <w:pPr>
        <w:ind w:left="709"/>
        <w:rPr>
          <w:sz w:val="32"/>
        </w:rPr>
      </w:pPr>
    </w:p>
    <w:p w14:paraId="5F665273" w14:textId="77777777" w:rsidR="001012E3" w:rsidRDefault="001012E3" w:rsidP="001012E3">
      <w:pPr>
        <w:ind w:left="709"/>
        <w:rPr>
          <w:sz w:val="32"/>
        </w:rPr>
      </w:pPr>
      <w:r>
        <w:rPr>
          <w:sz w:val="32"/>
        </w:rPr>
        <w:t>Both the BSS and the DBP products have the same functionality leveraging Components / Microservices as shown below, providing an organization with an end-to-end concept-to-cash business capability.</w:t>
      </w:r>
    </w:p>
    <w:p w14:paraId="7375E4C9" w14:textId="77777777" w:rsidR="001012E3" w:rsidRDefault="001012E3" w:rsidP="001012E3">
      <w:pPr>
        <w:ind w:left="709"/>
        <w:rPr>
          <w:sz w:val="32"/>
        </w:rPr>
      </w:pPr>
    </w:p>
    <w:p w14:paraId="0CD6D926" w14:textId="370EC0D2" w:rsidR="001012E3" w:rsidRDefault="00404646" w:rsidP="001012E3">
      <w:pPr>
        <w:ind w:left="709"/>
        <w:jc w:val="center"/>
        <w:rPr>
          <w:sz w:val="32"/>
        </w:rPr>
      </w:pPr>
      <w:r>
        <w:rPr>
          <w:noProof/>
          <w:sz w:val="32"/>
        </w:rPr>
        <w:drawing>
          <wp:inline distT="0" distB="0" distL="0" distR="0" wp14:anchorId="4C080FA8" wp14:editId="6C4D71ED">
            <wp:extent cx="6434704" cy="2965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4083" cy="2974381"/>
                    </a:xfrm>
                    <a:prstGeom prst="rect">
                      <a:avLst/>
                    </a:prstGeom>
                    <a:noFill/>
                  </pic:spPr>
                </pic:pic>
              </a:graphicData>
            </a:graphic>
          </wp:inline>
        </w:drawing>
      </w:r>
    </w:p>
    <w:p w14:paraId="29555076" w14:textId="77777777" w:rsidR="001012E3" w:rsidRDefault="001012E3" w:rsidP="001012E3">
      <w:pPr>
        <w:ind w:left="709"/>
        <w:rPr>
          <w:sz w:val="32"/>
        </w:rPr>
      </w:pPr>
    </w:p>
    <w:p w14:paraId="48FC878C" w14:textId="77777777" w:rsidR="001012E3" w:rsidRDefault="001012E3" w:rsidP="001012E3">
      <w:pPr>
        <w:ind w:left="709"/>
        <w:rPr>
          <w:sz w:val="32"/>
        </w:rPr>
      </w:pPr>
      <w:r>
        <w:rPr>
          <w:sz w:val="32"/>
        </w:rPr>
        <w:t xml:space="preserve">Each organization gets the full use of the Components / Microservices functionality shown in the diagram above, to </w:t>
      </w:r>
      <w:proofErr w:type="gramStart"/>
      <w:r>
        <w:rPr>
          <w:sz w:val="32"/>
        </w:rPr>
        <w:t>use in their own right</w:t>
      </w:r>
      <w:proofErr w:type="gramEnd"/>
      <w:r>
        <w:rPr>
          <w:sz w:val="32"/>
        </w:rPr>
        <w:t xml:space="preserve">. </w:t>
      </w:r>
    </w:p>
    <w:p w14:paraId="1AE8E70B" w14:textId="77777777" w:rsidR="001012E3" w:rsidRDefault="001012E3" w:rsidP="001012E3">
      <w:pPr>
        <w:ind w:left="709"/>
        <w:rPr>
          <w:sz w:val="32"/>
        </w:rPr>
      </w:pPr>
    </w:p>
    <w:p w14:paraId="73F45B06" w14:textId="77777777" w:rsidR="001012E3" w:rsidRDefault="001012E3" w:rsidP="001012E3">
      <w:pPr>
        <w:ind w:left="709"/>
        <w:rPr>
          <w:sz w:val="32"/>
        </w:rPr>
      </w:pPr>
      <w:r>
        <w:rPr>
          <w:sz w:val="32"/>
        </w:rPr>
        <w:t xml:space="preserve">Unique to the Infonova BSS and DBP products, and as identified in the Microservices, each organization also has full use of “Ecosystem” Microservices, enabling a “frictionless trading” capability.  This functionality provides each organization with the capability to </w:t>
      </w:r>
      <w:proofErr w:type="gramStart"/>
      <w:r>
        <w:rPr>
          <w:sz w:val="32"/>
        </w:rPr>
        <w:t>offer</w:t>
      </w:r>
      <w:proofErr w:type="gramEnd"/>
      <w:r>
        <w:rPr>
          <w:sz w:val="32"/>
        </w:rPr>
        <w:t xml:space="preserve"> and push packaged and priced </w:t>
      </w:r>
      <w:r>
        <w:rPr>
          <w:sz w:val="32"/>
        </w:rPr>
        <w:lastRenderedPageBreak/>
        <w:t xml:space="preserve">products &amp; services to other organizations (who are also using an Infonova BSS or DBP) so that the second organization can package, re-price and </w:t>
      </w:r>
      <w:proofErr w:type="spellStart"/>
      <w:r>
        <w:rPr>
          <w:sz w:val="32"/>
        </w:rPr>
        <w:t>onsell</w:t>
      </w:r>
      <w:proofErr w:type="spellEnd"/>
      <w:r>
        <w:rPr>
          <w:sz w:val="32"/>
        </w:rPr>
        <w:t xml:space="preserve"> to their customers or another organization, shown on the right hand side of the diagram below.  </w:t>
      </w:r>
    </w:p>
    <w:p w14:paraId="0054E0B5" w14:textId="77777777" w:rsidR="001012E3" w:rsidRDefault="001012E3" w:rsidP="001012E3">
      <w:pPr>
        <w:rPr>
          <w:sz w:val="32"/>
        </w:rPr>
      </w:pPr>
    </w:p>
    <w:p w14:paraId="533D260B" w14:textId="037181D3" w:rsidR="001012E3" w:rsidRDefault="00184520" w:rsidP="001012E3">
      <w:pPr>
        <w:ind w:left="709"/>
        <w:jc w:val="center"/>
        <w:rPr>
          <w:sz w:val="32"/>
        </w:rPr>
      </w:pPr>
      <w:r>
        <w:rPr>
          <w:noProof/>
          <w:sz w:val="32"/>
        </w:rPr>
        <w:drawing>
          <wp:inline distT="0" distB="0" distL="0" distR="0" wp14:anchorId="348E1E6C" wp14:editId="4B31D380">
            <wp:extent cx="6435753" cy="2567006"/>
            <wp:effectExtent l="0" t="0" r="317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9486" cy="2572484"/>
                    </a:xfrm>
                    <a:prstGeom prst="rect">
                      <a:avLst/>
                    </a:prstGeom>
                    <a:noFill/>
                  </pic:spPr>
                </pic:pic>
              </a:graphicData>
            </a:graphic>
          </wp:inline>
        </w:drawing>
      </w:r>
    </w:p>
    <w:p w14:paraId="6BE946DE" w14:textId="77777777" w:rsidR="001012E3" w:rsidRDefault="001012E3" w:rsidP="001012E3">
      <w:pPr>
        <w:ind w:left="709"/>
        <w:jc w:val="center"/>
        <w:rPr>
          <w:sz w:val="32"/>
        </w:rPr>
      </w:pPr>
    </w:p>
    <w:p w14:paraId="6F5096D3" w14:textId="77777777" w:rsidR="001012E3" w:rsidRDefault="001012E3" w:rsidP="001012E3">
      <w:pPr>
        <w:ind w:left="709"/>
        <w:rPr>
          <w:sz w:val="32"/>
        </w:rPr>
      </w:pPr>
      <w:r>
        <w:rPr>
          <w:sz w:val="32"/>
        </w:rPr>
        <w:t>With this “Ecosystem” Microservices capability, Infonova enables e</w:t>
      </w:r>
      <w:r w:rsidRPr="00D16FC3">
        <w:rPr>
          <w:sz w:val="32"/>
        </w:rPr>
        <w:t xml:space="preserve">ach </w:t>
      </w:r>
      <w:r>
        <w:rPr>
          <w:sz w:val="32"/>
        </w:rPr>
        <w:t xml:space="preserve">organization to be </w:t>
      </w:r>
      <w:r w:rsidRPr="00D16FC3">
        <w:rPr>
          <w:sz w:val="32"/>
        </w:rPr>
        <w:t>a marketplace</w:t>
      </w:r>
      <w:r>
        <w:rPr>
          <w:sz w:val="32"/>
        </w:rPr>
        <w:t xml:space="preserve">, </w:t>
      </w:r>
      <w:r w:rsidRPr="00D16FC3">
        <w:rPr>
          <w:sz w:val="32"/>
        </w:rPr>
        <w:t>abl</w:t>
      </w:r>
      <w:r>
        <w:rPr>
          <w:sz w:val="32"/>
        </w:rPr>
        <w:t>e</w:t>
      </w:r>
      <w:r w:rsidRPr="00D16FC3">
        <w:rPr>
          <w:sz w:val="32"/>
        </w:rPr>
        <w:t xml:space="preserve"> to manage diverse customers, partners, products &amp; services and simultaneously participate in different partner business models</w:t>
      </w:r>
      <w:r>
        <w:rPr>
          <w:sz w:val="32"/>
        </w:rPr>
        <w:t>. This frictionless trading functionality can be termed as a Type 2 Digital Marketplace.</w:t>
      </w:r>
    </w:p>
    <w:p w14:paraId="01B71750" w14:textId="77777777" w:rsidR="001012E3" w:rsidRDefault="001012E3" w:rsidP="001012E3">
      <w:pPr>
        <w:ind w:left="709"/>
        <w:rPr>
          <w:sz w:val="32"/>
        </w:rPr>
      </w:pPr>
    </w:p>
    <w:p w14:paraId="680618E0" w14:textId="77777777" w:rsidR="001012E3" w:rsidRDefault="001012E3" w:rsidP="001012E3">
      <w:pPr>
        <w:ind w:left="709"/>
        <w:rPr>
          <w:sz w:val="32"/>
        </w:rPr>
      </w:pPr>
      <w:r w:rsidRPr="005D13C5">
        <w:rPr>
          <w:sz w:val="32"/>
        </w:rPr>
        <w:t>A</w:t>
      </w:r>
      <w:r>
        <w:rPr>
          <w:sz w:val="32"/>
        </w:rPr>
        <w:t xml:space="preserve">vailable as a SaaS globally or as a dedicated service, Infonova BSS and DBP enables </w:t>
      </w:r>
      <w:r w:rsidRPr="005D13C5">
        <w:rPr>
          <w:sz w:val="32"/>
        </w:rPr>
        <w:t xml:space="preserve">organizations to launch new services at speed and grow revenue by </w:t>
      </w:r>
      <w:r>
        <w:rPr>
          <w:sz w:val="32"/>
          <w:lang w:val="en-GB"/>
        </w:rPr>
        <w:t xml:space="preserve">overlaying and abstracting existing products/services and systems, leveraging new </w:t>
      </w:r>
      <w:r w:rsidRPr="005D13C5">
        <w:rPr>
          <w:sz w:val="32"/>
        </w:rPr>
        <w:t>digital platforms</w:t>
      </w:r>
      <w:r>
        <w:rPr>
          <w:sz w:val="32"/>
          <w:lang w:val="en-GB"/>
        </w:rPr>
        <w:t>, introducing new business models</w:t>
      </w:r>
      <w:r w:rsidRPr="005D13C5">
        <w:rPr>
          <w:sz w:val="32"/>
        </w:rPr>
        <w:t xml:space="preserve"> and </w:t>
      </w:r>
      <w:r>
        <w:rPr>
          <w:sz w:val="32"/>
          <w:lang w:val="en-GB"/>
        </w:rPr>
        <w:t xml:space="preserve">through establishing </w:t>
      </w:r>
      <w:r w:rsidRPr="005D13C5">
        <w:rPr>
          <w:sz w:val="32"/>
        </w:rPr>
        <w:t>partner ecosystems.</w:t>
      </w:r>
    </w:p>
    <w:p w14:paraId="4CF527C9" w14:textId="77777777" w:rsidR="001012E3" w:rsidRDefault="001012E3" w:rsidP="001012E3">
      <w:pPr>
        <w:ind w:left="709"/>
        <w:rPr>
          <w:sz w:val="32"/>
        </w:rPr>
      </w:pPr>
    </w:p>
    <w:p w14:paraId="740435C3" w14:textId="77777777" w:rsidR="001012E3" w:rsidRPr="005D13C5" w:rsidRDefault="001012E3" w:rsidP="001012E3">
      <w:pPr>
        <w:ind w:left="709"/>
        <w:rPr>
          <w:sz w:val="32"/>
        </w:rPr>
      </w:pPr>
      <w:r>
        <w:rPr>
          <w:sz w:val="32"/>
        </w:rPr>
        <w:t xml:space="preserve">Both BSS and DBP </w:t>
      </w:r>
      <w:r w:rsidRPr="005D13C5">
        <w:rPr>
          <w:sz w:val="32"/>
        </w:rPr>
        <w:t xml:space="preserve">enables </w:t>
      </w:r>
      <w:r>
        <w:rPr>
          <w:sz w:val="32"/>
          <w:lang w:val="en-GB"/>
        </w:rPr>
        <w:t xml:space="preserve">organizations </w:t>
      </w:r>
      <w:r w:rsidRPr="005D13C5">
        <w:rPr>
          <w:sz w:val="32"/>
        </w:rPr>
        <w:t xml:space="preserve">to collaborate, co-innovate and co-invent with a partner ecosystem and introduce new solutions that better meet customers’ needs, while starting small and scaling up with success. </w:t>
      </w:r>
    </w:p>
    <w:p w14:paraId="608F81AF" w14:textId="77777777" w:rsidR="001012E3" w:rsidRPr="005D13C5" w:rsidRDefault="001012E3" w:rsidP="001012E3">
      <w:pPr>
        <w:ind w:left="709"/>
        <w:rPr>
          <w:sz w:val="32"/>
        </w:rPr>
      </w:pPr>
    </w:p>
    <w:p w14:paraId="7C6EFC8C" w14:textId="77777777" w:rsidR="001012E3" w:rsidRPr="005D13C5" w:rsidRDefault="001012E3" w:rsidP="001012E3">
      <w:pPr>
        <w:ind w:left="709"/>
        <w:rPr>
          <w:sz w:val="32"/>
        </w:rPr>
      </w:pPr>
      <w:r>
        <w:rPr>
          <w:sz w:val="32"/>
          <w:lang w:val="en-GB"/>
        </w:rPr>
        <w:t xml:space="preserve">As </w:t>
      </w:r>
      <w:r w:rsidRPr="005D13C5">
        <w:rPr>
          <w:sz w:val="32"/>
        </w:rPr>
        <w:t xml:space="preserve">a SaaS solution </w:t>
      </w:r>
      <w:r>
        <w:rPr>
          <w:sz w:val="32"/>
          <w:lang w:val="en-GB"/>
        </w:rPr>
        <w:t xml:space="preserve">with Zero Down time, both Infonova BSS and DBP </w:t>
      </w:r>
      <w:r w:rsidRPr="005D13C5">
        <w:rPr>
          <w:sz w:val="32"/>
        </w:rPr>
        <w:t xml:space="preserve">leverage the flexibility of the cloud using Open APIs, microservices, and containerized architectures to drive speed, higher </w:t>
      </w:r>
      <w:proofErr w:type="gramStart"/>
      <w:r w:rsidRPr="005D13C5">
        <w:rPr>
          <w:sz w:val="32"/>
        </w:rPr>
        <w:t>efficiency</w:t>
      </w:r>
      <w:proofErr w:type="gramEnd"/>
      <w:r w:rsidRPr="005D13C5">
        <w:rPr>
          <w:sz w:val="32"/>
        </w:rPr>
        <w:t xml:space="preserve"> and automation, so </w:t>
      </w:r>
      <w:r>
        <w:rPr>
          <w:sz w:val="32"/>
          <w:lang w:val="en-GB"/>
        </w:rPr>
        <w:t xml:space="preserve">organizations </w:t>
      </w:r>
      <w:r w:rsidRPr="005D13C5">
        <w:rPr>
          <w:sz w:val="32"/>
        </w:rPr>
        <w:t>can become more agile in the face of competition.</w:t>
      </w:r>
    </w:p>
    <w:p w14:paraId="48DB8F3B" w14:textId="77777777" w:rsidR="001012E3" w:rsidRPr="005D13C5" w:rsidRDefault="001012E3" w:rsidP="001012E3">
      <w:pPr>
        <w:ind w:left="709"/>
        <w:rPr>
          <w:sz w:val="32"/>
        </w:rPr>
      </w:pPr>
    </w:p>
    <w:p w14:paraId="2A129464" w14:textId="77777777" w:rsidR="001012E3" w:rsidRPr="005D13C5" w:rsidRDefault="001012E3" w:rsidP="001012E3">
      <w:pPr>
        <w:pStyle w:val="Heading2"/>
      </w:pPr>
      <w:r w:rsidRPr="005D13C5">
        <w:t>What is a digital business platform?</w:t>
      </w:r>
    </w:p>
    <w:p w14:paraId="25D37E85" w14:textId="77777777" w:rsidR="001012E3" w:rsidRPr="005D13C5" w:rsidRDefault="001012E3" w:rsidP="001012E3">
      <w:pPr>
        <w:ind w:left="709"/>
        <w:rPr>
          <w:sz w:val="32"/>
        </w:rPr>
      </w:pPr>
    </w:p>
    <w:p w14:paraId="3DA98504" w14:textId="77777777" w:rsidR="001012E3" w:rsidRPr="005D13C5" w:rsidRDefault="001012E3" w:rsidP="001012E3">
      <w:pPr>
        <w:ind w:left="709"/>
        <w:rPr>
          <w:sz w:val="32"/>
        </w:rPr>
      </w:pPr>
      <w:r w:rsidRPr="005D13C5">
        <w:rPr>
          <w:sz w:val="32"/>
        </w:rPr>
        <w:t xml:space="preserve">A digital business platform is the technology that underpins a digital platform business model. Managing the commercial relationships inside the business models, a digital business platform allows you to access new revenue streams through the collaboration and co-creation of joint offerings with an ecosystem. </w:t>
      </w:r>
    </w:p>
    <w:p w14:paraId="2B60B5FC" w14:textId="77777777" w:rsidR="001012E3" w:rsidRPr="005D13C5" w:rsidRDefault="001012E3" w:rsidP="001012E3">
      <w:pPr>
        <w:ind w:left="709"/>
        <w:rPr>
          <w:sz w:val="32"/>
        </w:rPr>
      </w:pPr>
    </w:p>
    <w:p w14:paraId="38323B9F" w14:textId="77777777" w:rsidR="001012E3" w:rsidRDefault="001012E3" w:rsidP="001012E3">
      <w:pPr>
        <w:ind w:left="709"/>
        <w:rPr>
          <w:sz w:val="32"/>
        </w:rPr>
      </w:pPr>
      <w:r w:rsidRPr="005D13C5">
        <w:rPr>
          <w:sz w:val="32"/>
        </w:rPr>
        <w:t xml:space="preserve">It is responsible for the E2E selling process of these offerings, including the orchestration and monetization processes. Infonova Digital Business Platform is a modular SaaS solution that enables enterprises to rapidly introduce these offerings, so </w:t>
      </w:r>
      <w:r>
        <w:rPr>
          <w:sz w:val="32"/>
          <w:lang w:val="en-GB"/>
        </w:rPr>
        <w:t>an organization</w:t>
      </w:r>
      <w:r w:rsidRPr="005D13C5">
        <w:rPr>
          <w:sz w:val="32"/>
        </w:rPr>
        <w:t xml:space="preserve"> can test, launch, sell, fulfil, monetize, and grow.</w:t>
      </w:r>
    </w:p>
    <w:p w14:paraId="7A2609A4" w14:textId="77777777" w:rsidR="001012E3" w:rsidRDefault="001012E3" w:rsidP="001012E3">
      <w:pPr>
        <w:ind w:left="709"/>
        <w:rPr>
          <w:sz w:val="32"/>
        </w:rPr>
      </w:pPr>
    </w:p>
    <w:p w14:paraId="204CD257" w14:textId="77777777" w:rsidR="001012E3" w:rsidRPr="006F6490" w:rsidRDefault="001012E3" w:rsidP="001012E3">
      <w:pPr>
        <w:pStyle w:val="Heading2"/>
      </w:pPr>
      <w:r w:rsidRPr="006F6490">
        <w:t>How Infonova Digital Business Platform can help you</w:t>
      </w:r>
    </w:p>
    <w:p w14:paraId="3E2E0D87" w14:textId="77777777" w:rsidR="001012E3" w:rsidRPr="006F6490" w:rsidRDefault="001012E3" w:rsidP="001012E3">
      <w:pPr>
        <w:ind w:left="709"/>
        <w:rPr>
          <w:sz w:val="32"/>
        </w:rPr>
      </w:pPr>
      <w:r w:rsidRPr="006F6490">
        <w:rPr>
          <w:sz w:val="32"/>
        </w:rPr>
        <w:t xml:space="preserve">Infonova Digital Business Platform is helping businesses across industries, from communication service providers, IT providers, automotive and mobility providers and many more, to innovate and grow revenue, fast. Here are the key advantages it offers </w:t>
      </w:r>
      <w:r>
        <w:rPr>
          <w:sz w:val="32"/>
          <w:lang w:val="en-GB"/>
        </w:rPr>
        <w:t>an organization</w:t>
      </w:r>
      <w:r w:rsidRPr="006F6490">
        <w:rPr>
          <w:sz w:val="32"/>
        </w:rPr>
        <w:t>:</w:t>
      </w:r>
    </w:p>
    <w:p w14:paraId="07C9B72F" w14:textId="77777777" w:rsidR="001012E3" w:rsidRPr="006F6490" w:rsidRDefault="001012E3" w:rsidP="001012E3">
      <w:pPr>
        <w:pStyle w:val="ListParagraph"/>
        <w:numPr>
          <w:ilvl w:val="0"/>
          <w:numId w:val="2"/>
        </w:numPr>
        <w:rPr>
          <w:sz w:val="32"/>
        </w:rPr>
      </w:pPr>
      <w:r w:rsidRPr="006F6490">
        <w:rPr>
          <w:b/>
          <w:bCs/>
          <w:sz w:val="32"/>
        </w:rPr>
        <w:t>An innovation platform for new services and solutions</w:t>
      </w:r>
      <w:r w:rsidRPr="006F6490">
        <w:rPr>
          <w:sz w:val="32"/>
        </w:rPr>
        <w:t> – experiment, launch and monetize new offerings at speed</w:t>
      </w:r>
    </w:p>
    <w:p w14:paraId="60852FF5" w14:textId="77777777" w:rsidR="001012E3" w:rsidRPr="006F6490" w:rsidRDefault="001012E3" w:rsidP="001012E3">
      <w:pPr>
        <w:pStyle w:val="ListParagraph"/>
        <w:numPr>
          <w:ilvl w:val="0"/>
          <w:numId w:val="2"/>
        </w:numPr>
        <w:rPr>
          <w:sz w:val="32"/>
        </w:rPr>
      </w:pPr>
      <w:r w:rsidRPr="006F6490">
        <w:rPr>
          <w:b/>
          <w:bCs/>
          <w:sz w:val="32"/>
        </w:rPr>
        <w:t>Reinvent with new business models</w:t>
      </w:r>
      <w:r w:rsidRPr="006F6490">
        <w:rPr>
          <w:sz w:val="32"/>
        </w:rPr>
        <w:t xml:space="preserve"> – Infonova Digital Business Platform </w:t>
      </w:r>
      <w:r>
        <w:rPr>
          <w:sz w:val="32"/>
          <w:lang w:val="en-GB"/>
        </w:rPr>
        <w:t xml:space="preserve">enables </w:t>
      </w:r>
      <w:r w:rsidRPr="006F6490">
        <w:rPr>
          <w:sz w:val="32"/>
        </w:rPr>
        <w:t xml:space="preserve">multiple </w:t>
      </w:r>
      <w:r>
        <w:rPr>
          <w:sz w:val="32"/>
          <w:lang w:val="en-GB"/>
        </w:rPr>
        <w:t xml:space="preserve">organizations </w:t>
      </w:r>
      <w:r w:rsidRPr="006F6490">
        <w:rPr>
          <w:sz w:val="32"/>
        </w:rPr>
        <w:t xml:space="preserve">to easily and dynamically exchange, combine and monetize new solutions with new technologies and partners (e.g. OTT, TV, </w:t>
      </w:r>
      <w:hyperlink r:id="rId12" w:history="1">
        <w:r w:rsidRPr="006F6490">
          <w:rPr>
            <w:rStyle w:val="Hyperlink"/>
            <w:sz w:val="32"/>
          </w:rPr>
          <w:t>5G</w:t>
        </w:r>
      </w:hyperlink>
      <w:r w:rsidRPr="006F6490">
        <w:rPr>
          <w:sz w:val="32"/>
        </w:rPr>
        <w:t xml:space="preserve"> or </w:t>
      </w:r>
      <w:hyperlink r:id="rId13" w:history="1">
        <w:r w:rsidRPr="006F6490">
          <w:rPr>
            <w:rStyle w:val="Hyperlink"/>
            <w:sz w:val="32"/>
          </w:rPr>
          <w:t>IoT</w:t>
        </w:r>
      </w:hyperlink>
      <w:r w:rsidRPr="006F6490">
        <w:rPr>
          <w:sz w:val="32"/>
        </w:rPr>
        <w:t>)</w:t>
      </w:r>
    </w:p>
    <w:p w14:paraId="708DB872" w14:textId="77777777" w:rsidR="001012E3" w:rsidRPr="006F6490" w:rsidRDefault="001012E3" w:rsidP="001012E3">
      <w:pPr>
        <w:pStyle w:val="ListParagraph"/>
        <w:numPr>
          <w:ilvl w:val="0"/>
          <w:numId w:val="2"/>
        </w:numPr>
        <w:rPr>
          <w:sz w:val="32"/>
        </w:rPr>
      </w:pPr>
      <w:r w:rsidRPr="006F6490">
        <w:rPr>
          <w:b/>
          <w:bCs/>
          <w:sz w:val="32"/>
        </w:rPr>
        <w:lastRenderedPageBreak/>
        <w:t xml:space="preserve">The agility to quickly respond to market </w:t>
      </w:r>
      <w:proofErr w:type="gramStart"/>
      <w:r w:rsidRPr="006F6490">
        <w:rPr>
          <w:b/>
          <w:bCs/>
          <w:sz w:val="32"/>
        </w:rPr>
        <w:t xml:space="preserve">changes </w:t>
      </w:r>
      <w:r w:rsidRPr="006F6490">
        <w:rPr>
          <w:sz w:val="32"/>
        </w:rPr>
        <w:t> –</w:t>
      </w:r>
      <w:proofErr w:type="gramEnd"/>
      <w:r w:rsidRPr="006F6490">
        <w:rPr>
          <w:sz w:val="32"/>
        </w:rPr>
        <w:t xml:space="preserve"> the platform is built with dynamic, modular and adaptable business functions that helps </w:t>
      </w:r>
      <w:r>
        <w:rPr>
          <w:sz w:val="32"/>
          <w:lang w:val="en-GB"/>
        </w:rPr>
        <w:t xml:space="preserve">organizations </w:t>
      </w:r>
      <w:r w:rsidRPr="006F6490">
        <w:rPr>
          <w:sz w:val="32"/>
        </w:rPr>
        <w:t>start with the most pressing business needs, and the flexibility to expand and scale as required.</w:t>
      </w:r>
    </w:p>
    <w:p w14:paraId="07E9E394" w14:textId="77777777" w:rsidR="001012E3" w:rsidRPr="006F6490" w:rsidRDefault="001012E3" w:rsidP="001012E3">
      <w:pPr>
        <w:pStyle w:val="ListParagraph"/>
        <w:numPr>
          <w:ilvl w:val="0"/>
          <w:numId w:val="2"/>
        </w:numPr>
        <w:rPr>
          <w:sz w:val="32"/>
        </w:rPr>
      </w:pPr>
      <w:r w:rsidRPr="006F6490">
        <w:rPr>
          <w:b/>
          <w:bCs/>
          <w:sz w:val="32"/>
        </w:rPr>
        <w:t>Rapid time to market</w:t>
      </w:r>
      <w:r w:rsidRPr="006F6490">
        <w:rPr>
          <w:sz w:val="32"/>
        </w:rPr>
        <w:t xml:space="preserve"> – </w:t>
      </w:r>
      <w:proofErr w:type="gramStart"/>
      <w:r w:rsidRPr="006F6490">
        <w:rPr>
          <w:sz w:val="32"/>
        </w:rPr>
        <w:t>launch</w:t>
      </w:r>
      <w:proofErr w:type="gramEnd"/>
      <w:r w:rsidRPr="006F6490">
        <w:rPr>
          <w:sz w:val="32"/>
        </w:rPr>
        <w:t xml:space="preserve"> of any product and services with any pricing model in any bundle with any business rules in a matter of days</w:t>
      </w:r>
      <w:r>
        <w:rPr>
          <w:sz w:val="32"/>
          <w:lang w:val="en-GB"/>
        </w:rPr>
        <w:t>, leveraging powerful product and service catalogues</w:t>
      </w:r>
    </w:p>
    <w:p w14:paraId="32CC697A" w14:textId="77777777" w:rsidR="001012E3" w:rsidRPr="006F6490" w:rsidRDefault="001012E3" w:rsidP="001012E3">
      <w:pPr>
        <w:pStyle w:val="ListParagraph"/>
        <w:numPr>
          <w:ilvl w:val="0"/>
          <w:numId w:val="2"/>
        </w:numPr>
        <w:rPr>
          <w:sz w:val="32"/>
        </w:rPr>
      </w:pPr>
      <w:r w:rsidRPr="006F6490">
        <w:rPr>
          <w:b/>
          <w:bCs/>
          <w:sz w:val="32"/>
        </w:rPr>
        <w:t>Maximize business efficiency</w:t>
      </w:r>
      <w:r w:rsidRPr="006F6490">
        <w:rPr>
          <w:sz w:val="32"/>
        </w:rPr>
        <w:t xml:space="preserve"> – sweat existing assets and remove internal silos </w:t>
      </w:r>
    </w:p>
    <w:p w14:paraId="66F73673" w14:textId="77777777" w:rsidR="001012E3" w:rsidRPr="006F6490" w:rsidRDefault="001012E3" w:rsidP="001012E3">
      <w:pPr>
        <w:pStyle w:val="ListParagraph"/>
        <w:numPr>
          <w:ilvl w:val="0"/>
          <w:numId w:val="2"/>
        </w:numPr>
        <w:rPr>
          <w:sz w:val="32"/>
        </w:rPr>
      </w:pPr>
      <w:r w:rsidRPr="006F6490">
        <w:rPr>
          <w:b/>
          <w:bCs/>
          <w:sz w:val="32"/>
        </w:rPr>
        <w:t>Access a powerful portfolio of supporting services to guarantee success</w:t>
      </w:r>
      <w:r w:rsidRPr="006F6490">
        <w:rPr>
          <w:sz w:val="32"/>
        </w:rPr>
        <w:t xml:space="preserve"> – from business strategy to agile delivery and managed services</w:t>
      </w:r>
    </w:p>
    <w:p w14:paraId="34F0BE68" w14:textId="77777777" w:rsidR="001012E3" w:rsidRDefault="001012E3" w:rsidP="001012E3">
      <w:pPr>
        <w:pStyle w:val="ListParagraph"/>
        <w:numPr>
          <w:ilvl w:val="0"/>
          <w:numId w:val="2"/>
        </w:numPr>
        <w:rPr>
          <w:sz w:val="32"/>
        </w:rPr>
      </w:pPr>
      <w:r w:rsidRPr="006F6490">
        <w:rPr>
          <w:b/>
          <w:bCs/>
          <w:sz w:val="32"/>
        </w:rPr>
        <w:t>Business orchestration and monetization capabilities </w:t>
      </w:r>
      <w:r w:rsidRPr="006F6490">
        <w:rPr>
          <w:sz w:val="32"/>
        </w:rPr>
        <w:t xml:space="preserve">– enabled by </w:t>
      </w:r>
      <w:r>
        <w:rPr>
          <w:sz w:val="32"/>
          <w:lang w:val="en-GB"/>
        </w:rPr>
        <w:t xml:space="preserve">end-to-end business processes with </w:t>
      </w:r>
      <w:r w:rsidRPr="006F6490">
        <w:rPr>
          <w:sz w:val="32"/>
        </w:rPr>
        <w:t>an advanced billing engine, flexible catalog and comprehensive order and fulfillment functionalities</w:t>
      </w:r>
    </w:p>
    <w:p w14:paraId="12C57373" w14:textId="77777777" w:rsidR="001012E3" w:rsidRPr="006F6490" w:rsidRDefault="001012E3" w:rsidP="001012E3">
      <w:pPr>
        <w:pStyle w:val="ListParagraph"/>
        <w:numPr>
          <w:ilvl w:val="0"/>
          <w:numId w:val="2"/>
        </w:numPr>
        <w:rPr>
          <w:sz w:val="32"/>
        </w:rPr>
      </w:pPr>
      <w:r>
        <w:rPr>
          <w:b/>
          <w:bCs/>
          <w:sz w:val="32"/>
          <w:lang w:val="en-GB"/>
        </w:rPr>
        <w:t xml:space="preserve">Ecosystem orchestration </w:t>
      </w:r>
      <w:r w:rsidRPr="006F6490">
        <w:rPr>
          <w:sz w:val="32"/>
        </w:rPr>
        <w:t xml:space="preserve">available to all </w:t>
      </w:r>
      <w:r>
        <w:rPr>
          <w:sz w:val="32"/>
          <w:lang w:val="en-GB"/>
        </w:rPr>
        <w:t>organizations who wish to participate with other organizations, enabling frictionless trading</w:t>
      </w:r>
    </w:p>
    <w:p w14:paraId="3BEACA2F" w14:textId="77777777" w:rsidR="001012E3" w:rsidRDefault="001012E3" w:rsidP="001012E3">
      <w:pPr>
        <w:pStyle w:val="ListParagraph"/>
        <w:numPr>
          <w:ilvl w:val="0"/>
          <w:numId w:val="2"/>
        </w:numPr>
        <w:rPr>
          <w:sz w:val="32"/>
        </w:rPr>
      </w:pPr>
      <w:r w:rsidRPr="006F6490">
        <w:rPr>
          <w:b/>
          <w:bCs/>
          <w:sz w:val="32"/>
        </w:rPr>
        <w:t>Comprehensive order management and service fulfillment functionalities </w:t>
      </w:r>
      <w:r w:rsidRPr="006F6490">
        <w:rPr>
          <w:sz w:val="32"/>
        </w:rPr>
        <w:t xml:space="preserve">– managing the challenge and complexity of service provisioning, spanning multiple networks (4G, 5G fiber), services (edge, IoT, AR/VR) </w:t>
      </w:r>
      <w:r>
        <w:rPr>
          <w:sz w:val="32"/>
          <w:lang w:val="en-GB"/>
        </w:rPr>
        <w:t>across multiple organizations in an ecosystem</w:t>
      </w:r>
    </w:p>
    <w:p w14:paraId="395B4AE3" w14:textId="77777777" w:rsidR="001012E3" w:rsidRPr="006F6490" w:rsidRDefault="001012E3" w:rsidP="001012E3">
      <w:pPr>
        <w:pStyle w:val="ListParagraph"/>
        <w:ind w:left="1429"/>
        <w:rPr>
          <w:sz w:val="32"/>
        </w:rPr>
      </w:pPr>
    </w:p>
    <w:p w14:paraId="7E54A9D2" w14:textId="77777777" w:rsidR="001012E3" w:rsidRPr="006F6490" w:rsidRDefault="001012E3" w:rsidP="001012E3">
      <w:pPr>
        <w:pStyle w:val="Heading2"/>
      </w:pPr>
      <w:r w:rsidRPr="006F6490">
        <w:t>Technical benefits of Infonova Digital Business Platform</w:t>
      </w:r>
    </w:p>
    <w:p w14:paraId="1103E8CF" w14:textId="77777777" w:rsidR="001012E3" w:rsidRPr="006F6490" w:rsidRDefault="001012E3" w:rsidP="001012E3">
      <w:pPr>
        <w:ind w:left="709"/>
        <w:rPr>
          <w:sz w:val="32"/>
        </w:rPr>
      </w:pPr>
      <w:r w:rsidRPr="006F6490">
        <w:rPr>
          <w:sz w:val="32"/>
        </w:rPr>
        <w:t>With nearly 60% of companies reporting that their IT systems are inadequate to orchestrate and monetize joint offerings, the introduction of a partner ecosystem can seem like an impossible task. The Infonova Digital Business Platform features a well-architected and future-proof technology stack, that overlays to any IT system, making it easy for you to introduce new offerings:</w:t>
      </w:r>
    </w:p>
    <w:p w14:paraId="5E070911" w14:textId="77777777" w:rsidR="001012E3" w:rsidRPr="006F6490" w:rsidRDefault="001012E3" w:rsidP="001012E3">
      <w:pPr>
        <w:pStyle w:val="ListParagraph"/>
        <w:numPr>
          <w:ilvl w:val="0"/>
          <w:numId w:val="3"/>
        </w:numPr>
        <w:rPr>
          <w:sz w:val="32"/>
        </w:rPr>
      </w:pPr>
      <w:r w:rsidRPr="006F6490">
        <w:rPr>
          <w:b/>
          <w:bCs/>
          <w:sz w:val="32"/>
        </w:rPr>
        <w:t>Cloud-native platform </w:t>
      </w:r>
      <w:r w:rsidRPr="006F6490">
        <w:rPr>
          <w:sz w:val="32"/>
        </w:rPr>
        <w:t>– Infonova Digital Business Platform seamlessly supports the complexity of multi-partner systems with fully cloud-based solutions; available as SaaS or on private/public cloud</w:t>
      </w:r>
    </w:p>
    <w:p w14:paraId="4EF3B009" w14:textId="77777777" w:rsidR="001012E3" w:rsidRPr="006F6490" w:rsidRDefault="001012E3" w:rsidP="001012E3">
      <w:pPr>
        <w:pStyle w:val="ListParagraph"/>
        <w:numPr>
          <w:ilvl w:val="0"/>
          <w:numId w:val="3"/>
        </w:numPr>
        <w:rPr>
          <w:sz w:val="32"/>
        </w:rPr>
      </w:pPr>
      <w:r w:rsidRPr="006F6490">
        <w:rPr>
          <w:b/>
          <w:bCs/>
          <w:sz w:val="32"/>
        </w:rPr>
        <w:lastRenderedPageBreak/>
        <w:t>Rapid deployment and set up</w:t>
      </w:r>
      <w:r w:rsidRPr="006F6490">
        <w:rPr>
          <w:sz w:val="32"/>
        </w:rPr>
        <w:t xml:space="preserve"> – get started utilizing the platform in just weeks, and avoid long, complex implementation programs</w:t>
      </w:r>
    </w:p>
    <w:p w14:paraId="75B52175" w14:textId="77777777" w:rsidR="001012E3" w:rsidRPr="006F6490" w:rsidRDefault="001012E3" w:rsidP="001012E3">
      <w:pPr>
        <w:pStyle w:val="ListParagraph"/>
        <w:numPr>
          <w:ilvl w:val="0"/>
          <w:numId w:val="3"/>
        </w:numPr>
        <w:rPr>
          <w:sz w:val="32"/>
        </w:rPr>
      </w:pPr>
      <w:r w:rsidRPr="006F6490">
        <w:rPr>
          <w:b/>
          <w:bCs/>
          <w:sz w:val="32"/>
        </w:rPr>
        <w:t>A</w:t>
      </w:r>
      <w:proofErr w:type="spellStart"/>
      <w:r>
        <w:rPr>
          <w:b/>
          <w:bCs/>
          <w:sz w:val="32"/>
          <w:lang w:val="en-GB"/>
        </w:rPr>
        <w:t>ll</w:t>
      </w:r>
      <w:proofErr w:type="spellEnd"/>
      <w:r>
        <w:rPr>
          <w:b/>
          <w:bCs/>
          <w:sz w:val="32"/>
          <w:lang w:val="en-GB"/>
        </w:rPr>
        <w:t xml:space="preserve"> UI functionality is available via</w:t>
      </w:r>
      <w:r w:rsidRPr="006F6490">
        <w:rPr>
          <w:b/>
          <w:bCs/>
          <w:sz w:val="32"/>
        </w:rPr>
        <w:t xml:space="preserve"> Open APIs </w:t>
      </w:r>
      <w:r w:rsidRPr="006F6490">
        <w:rPr>
          <w:sz w:val="32"/>
        </w:rPr>
        <w:t>– for fast and simple integration with your existing infrastructure and surrounding business and partner landscapes; built on industry standards, our award-winning open APIs, and a flexible micro-services architecture</w:t>
      </w:r>
    </w:p>
    <w:p w14:paraId="40D17DB0" w14:textId="77777777" w:rsidR="001012E3" w:rsidRPr="006F6490" w:rsidRDefault="001012E3" w:rsidP="001012E3">
      <w:pPr>
        <w:pStyle w:val="ListParagraph"/>
        <w:numPr>
          <w:ilvl w:val="0"/>
          <w:numId w:val="3"/>
        </w:numPr>
        <w:rPr>
          <w:sz w:val="32"/>
        </w:rPr>
      </w:pPr>
      <w:r w:rsidRPr="006F6490">
        <w:rPr>
          <w:b/>
          <w:bCs/>
          <w:sz w:val="32"/>
        </w:rPr>
        <w:t>Cost-efficient and automated business processes</w:t>
      </w:r>
      <w:r w:rsidRPr="006F6490">
        <w:rPr>
          <w:sz w:val="32"/>
        </w:rPr>
        <w:t xml:space="preserve"> – to reduce overall operational costs, revenue leakage, and </w:t>
      </w:r>
      <w:proofErr w:type="gramStart"/>
      <w:r w:rsidRPr="006F6490">
        <w:rPr>
          <w:sz w:val="32"/>
        </w:rPr>
        <w:t>back office</w:t>
      </w:r>
      <w:proofErr w:type="gramEnd"/>
      <w:r w:rsidRPr="006F6490">
        <w:rPr>
          <w:sz w:val="32"/>
        </w:rPr>
        <w:t xml:space="preserve"> intervention</w:t>
      </w:r>
    </w:p>
    <w:p w14:paraId="3FCFB044" w14:textId="77777777" w:rsidR="001012E3" w:rsidRPr="006F6490" w:rsidRDefault="001012E3" w:rsidP="001012E3">
      <w:pPr>
        <w:pStyle w:val="ListParagraph"/>
        <w:numPr>
          <w:ilvl w:val="0"/>
          <w:numId w:val="3"/>
        </w:numPr>
        <w:rPr>
          <w:sz w:val="32"/>
        </w:rPr>
      </w:pPr>
      <w:r w:rsidRPr="006F6490">
        <w:rPr>
          <w:b/>
          <w:bCs/>
          <w:sz w:val="32"/>
        </w:rPr>
        <w:t>Low cost and low risk</w:t>
      </w:r>
      <w:r w:rsidRPr="006F6490">
        <w:rPr>
          <w:sz w:val="32"/>
        </w:rPr>
        <w:t xml:space="preserve"> implementation and operations</w:t>
      </w:r>
    </w:p>
    <w:p w14:paraId="1DA9E6B0" w14:textId="77777777" w:rsidR="001012E3" w:rsidRPr="006F6490" w:rsidRDefault="001012E3" w:rsidP="001012E3">
      <w:pPr>
        <w:pStyle w:val="ListParagraph"/>
        <w:numPr>
          <w:ilvl w:val="0"/>
          <w:numId w:val="3"/>
        </w:numPr>
        <w:rPr>
          <w:sz w:val="32"/>
        </w:rPr>
      </w:pPr>
      <w:r w:rsidRPr="006F6490">
        <w:rPr>
          <w:b/>
          <w:bCs/>
          <w:sz w:val="32"/>
        </w:rPr>
        <w:t>Modular and flexible </w:t>
      </w:r>
      <w:r w:rsidRPr="006F6490">
        <w:rPr>
          <w:sz w:val="32"/>
        </w:rPr>
        <w:t xml:space="preserve">– built with dynamic and adaptable business functions designed for security, </w:t>
      </w:r>
      <w:proofErr w:type="gramStart"/>
      <w:r w:rsidRPr="006F6490">
        <w:rPr>
          <w:sz w:val="32"/>
        </w:rPr>
        <w:t>scalability</w:t>
      </w:r>
      <w:proofErr w:type="gramEnd"/>
      <w:r w:rsidRPr="006F6490">
        <w:rPr>
          <w:sz w:val="32"/>
        </w:rPr>
        <w:t xml:space="preserve"> and high availability</w:t>
      </w:r>
    </w:p>
    <w:p w14:paraId="1A03BA71" w14:textId="77777777" w:rsidR="001012E3" w:rsidRDefault="001012E3" w:rsidP="001012E3">
      <w:pPr>
        <w:ind w:left="709"/>
        <w:rPr>
          <w:sz w:val="32"/>
        </w:rPr>
      </w:pPr>
    </w:p>
    <w:p w14:paraId="1C1445FD" w14:textId="77777777" w:rsidR="001012E3" w:rsidRPr="006F6490" w:rsidRDefault="001012E3" w:rsidP="001012E3">
      <w:pPr>
        <w:pStyle w:val="Heading2"/>
      </w:pPr>
      <w:r w:rsidRPr="00A11B72">
        <w:t xml:space="preserve">How is </w:t>
      </w:r>
      <w:r w:rsidRPr="006F6490">
        <w:t xml:space="preserve">Infonova </w:t>
      </w:r>
      <w:r w:rsidRPr="00A11B72">
        <w:t xml:space="preserve">BSS / </w:t>
      </w:r>
      <w:r w:rsidRPr="006F6490">
        <w:t>Digital Business Platform</w:t>
      </w:r>
      <w:r w:rsidRPr="00A11B72">
        <w:t xml:space="preserve"> </w:t>
      </w:r>
      <w:r>
        <w:t>superior to</w:t>
      </w:r>
      <w:r w:rsidRPr="00A11B72">
        <w:t xml:space="preserve"> </w:t>
      </w:r>
      <w:r>
        <w:t>traditional BSS components:</w:t>
      </w:r>
    </w:p>
    <w:p w14:paraId="50CDB295" w14:textId="77777777" w:rsidR="001012E3" w:rsidRDefault="001012E3" w:rsidP="001012E3">
      <w:pPr>
        <w:rPr>
          <w:sz w:val="32"/>
        </w:rPr>
      </w:pPr>
    </w:p>
    <w:p w14:paraId="7E48D664" w14:textId="77777777" w:rsidR="001012E3" w:rsidRDefault="001012E3" w:rsidP="001012E3">
      <w:pPr>
        <w:rPr>
          <w:sz w:val="32"/>
        </w:rPr>
      </w:pPr>
      <w:r>
        <w:rPr>
          <w:sz w:val="32"/>
        </w:rPr>
        <w:t xml:space="preserve">Infonova provides for </w:t>
      </w:r>
      <w:r w:rsidRPr="0015711C">
        <w:rPr>
          <w:sz w:val="32"/>
        </w:rPr>
        <w:t>Frictionless Trading between different organi</w:t>
      </w:r>
      <w:r>
        <w:rPr>
          <w:sz w:val="32"/>
        </w:rPr>
        <w:t>z</w:t>
      </w:r>
      <w:r w:rsidRPr="0015711C">
        <w:rPr>
          <w:sz w:val="32"/>
        </w:rPr>
        <w:t>ations</w:t>
      </w:r>
      <w:r>
        <w:rPr>
          <w:sz w:val="32"/>
        </w:rPr>
        <w:t xml:space="preserve">. </w:t>
      </w:r>
    </w:p>
    <w:p w14:paraId="4B55B97B" w14:textId="77777777" w:rsidR="001012E3" w:rsidRDefault="001012E3" w:rsidP="001012E3">
      <w:pPr>
        <w:rPr>
          <w:sz w:val="32"/>
        </w:rPr>
      </w:pPr>
    </w:p>
    <w:p w14:paraId="32B986F7" w14:textId="77777777" w:rsidR="001012E3" w:rsidRDefault="001012E3" w:rsidP="001012E3">
      <w:pPr>
        <w:rPr>
          <w:sz w:val="32"/>
        </w:rPr>
      </w:pPr>
      <w:r>
        <w:rPr>
          <w:sz w:val="32"/>
        </w:rPr>
        <w:t xml:space="preserve">Despite the TM Forum Information Framework Standard Model (formerly known as SID), most organizations have a different articulation of their products and services which their own systems and people understand – so until now telcos, their LOB and other traditional businesses have only been able to partner in a manual approach. </w:t>
      </w:r>
    </w:p>
    <w:p w14:paraId="127B7F0F" w14:textId="77777777" w:rsidR="001012E3" w:rsidRDefault="001012E3" w:rsidP="001012E3">
      <w:pPr>
        <w:rPr>
          <w:sz w:val="32"/>
        </w:rPr>
      </w:pPr>
    </w:p>
    <w:p w14:paraId="26C6274F" w14:textId="77777777" w:rsidR="001012E3" w:rsidRDefault="001012E3" w:rsidP="001012E3">
      <w:pPr>
        <w:rPr>
          <w:sz w:val="32"/>
        </w:rPr>
      </w:pPr>
      <w:r>
        <w:rPr>
          <w:sz w:val="32"/>
        </w:rPr>
        <w:t xml:space="preserve">Frictionless trading </w:t>
      </w:r>
      <w:r w:rsidRPr="0015711C">
        <w:rPr>
          <w:sz w:val="32"/>
        </w:rPr>
        <w:t xml:space="preserve">requires an overlay, abstraction &amp; agnostic approach to enable </w:t>
      </w:r>
      <w:r>
        <w:rPr>
          <w:sz w:val="32"/>
        </w:rPr>
        <w:t xml:space="preserve">organizations </w:t>
      </w:r>
      <w:r w:rsidRPr="0015711C">
        <w:rPr>
          <w:sz w:val="32"/>
        </w:rPr>
        <w:t xml:space="preserve">to </w:t>
      </w:r>
      <w:r>
        <w:rPr>
          <w:sz w:val="32"/>
        </w:rPr>
        <w:t xml:space="preserve">define their offerings in the way that they need them to work from a technical dependency and business rule perspective, but where the platform enables organizations to then be </w:t>
      </w:r>
      <w:r w:rsidRPr="0015711C">
        <w:rPr>
          <w:sz w:val="32"/>
        </w:rPr>
        <w:t xml:space="preserve">using a common language </w:t>
      </w:r>
      <w:r>
        <w:rPr>
          <w:sz w:val="32"/>
        </w:rPr>
        <w:t xml:space="preserve">to describe their offerings.  The Infonova abstraction approach is product, </w:t>
      </w:r>
      <w:proofErr w:type="gramStart"/>
      <w:r>
        <w:rPr>
          <w:sz w:val="32"/>
        </w:rPr>
        <w:t>service</w:t>
      </w:r>
      <w:proofErr w:type="gramEnd"/>
      <w:r>
        <w:rPr>
          <w:sz w:val="32"/>
        </w:rPr>
        <w:t xml:space="preserve"> and industry agnostic, which means that organizations </w:t>
      </w:r>
      <w:r w:rsidRPr="0015711C">
        <w:rPr>
          <w:sz w:val="32"/>
        </w:rPr>
        <w:t xml:space="preserve">can </w:t>
      </w:r>
      <w:r>
        <w:rPr>
          <w:sz w:val="32"/>
        </w:rPr>
        <w:t xml:space="preserve">plug and play with other </w:t>
      </w:r>
      <w:proofErr w:type="spellStart"/>
      <w:r>
        <w:rPr>
          <w:sz w:val="32"/>
        </w:rPr>
        <w:t>Infnova</w:t>
      </w:r>
      <w:proofErr w:type="spellEnd"/>
      <w:r>
        <w:rPr>
          <w:sz w:val="32"/>
        </w:rPr>
        <w:t xml:space="preserve"> enabled organizations </w:t>
      </w:r>
      <w:r w:rsidRPr="0015711C">
        <w:rPr>
          <w:sz w:val="32"/>
        </w:rPr>
        <w:t>trad</w:t>
      </w:r>
      <w:r>
        <w:rPr>
          <w:sz w:val="32"/>
        </w:rPr>
        <w:t>ing</w:t>
      </w:r>
      <w:r w:rsidRPr="0015711C">
        <w:rPr>
          <w:sz w:val="32"/>
        </w:rPr>
        <w:t xml:space="preserve"> </w:t>
      </w:r>
      <w:r>
        <w:rPr>
          <w:sz w:val="32"/>
        </w:rPr>
        <w:t xml:space="preserve">frictionlessly to cross-pollinate offerings with their chosen partners </w:t>
      </w:r>
      <w:r w:rsidRPr="0015711C">
        <w:rPr>
          <w:sz w:val="32"/>
        </w:rPr>
        <w:t>and accelerat</w:t>
      </w:r>
      <w:r>
        <w:rPr>
          <w:sz w:val="32"/>
        </w:rPr>
        <w:t>e</w:t>
      </w:r>
      <w:r w:rsidRPr="0015711C">
        <w:rPr>
          <w:sz w:val="32"/>
        </w:rPr>
        <w:t xml:space="preserve"> their digital Smart offerings</w:t>
      </w:r>
      <w:r>
        <w:rPr>
          <w:sz w:val="32"/>
        </w:rPr>
        <w:t xml:space="preserve">.  Infonova maintains the technical </w:t>
      </w:r>
      <w:r>
        <w:rPr>
          <w:sz w:val="32"/>
        </w:rPr>
        <w:lastRenderedPageBreak/>
        <w:t xml:space="preserve">dependencies and business rules for each organization and ensures granular monetization for all partners. </w:t>
      </w:r>
    </w:p>
    <w:p w14:paraId="1ADED8C5" w14:textId="77777777" w:rsidR="001012E3" w:rsidRDefault="001012E3" w:rsidP="001012E3">
      <w:pPr>
        <w:rPr>
          <w:sz w:val="32"/>
        </w:rPr>
      </w:pPr>
    </w:p>
    <w:p w14:paraId="722EB396" w14:textId="77777777" w:rsidR="001012E3" w:rsidRDefault="001012E3" w:rsidP="001012E3">
      <w:pPr>
        <w:rPr>
          <w:sz w:val="32"/>
        </w:rPr>
      </w:pPr>
      <w:r w:rsidRPr="0015711C">
        <w:rPr>
          <w:noProof/>
          <w:sz w:val="32"/>
        </w:rPr>
        <w:drawing>
          <wp:inline distT="0" distB="0" distL="0" distR="0" wp14:anchorId="0D2AF8D7" wp14:editId="44990A40">
            <wp:extent cx="7052310" cy="3140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52310" cy="3140075"/>
                    </a:xfrm>
                    <a:prstGeom prst="rect">
                      <a:avLst/>
                    </a:prstGeom>
                  </pic:spPr>
                </pic:pic>
              </a:graphicData>
            </a:graphic>
          </wp:inline>
        </w:drawing>
      </w:r>
    </w:p>
    <w:p w14:paraId="04AC8046" w14:textId="77777777" w:rsidR="001012E3" w:rsidRDefault="001012E3" w:rsidP="001012E3">
      <w:pPr>
        <w:rPr>
          <w:sz w:val="32"/>
        </w:rPr>
      </w:pPr>
    </w:p>
    <w:p w14:paraId="68C1BDCA" w14:textId="77777777" w:rsidR="001012E3" w:rsidRPr="0015711C" w:rsidRDefault="001012E3" w:rsidP="001012E3">
      <w:pPr>
        <w:rPr>
          <w:sz w:val="32"/>
        </w:rPr>
      </w:pPr>
      <w:r>
        <w:rPr>
          <w:sz w:val="32"/>
        </w:rPr>
        <w:t xml:space="preserve">To support this, Infonova BSS / Digital Business Platform </w:t>
      </w:r>
      <w:r w:rsidRPr="0015711C">
        <w:rPr>
          <w:sz w:val="32"/>
        </w:rPr>
        <w:t>provides a scalable, cloud based, digital enablement platform to enable CSPs</w:t>
      </w:r>
      <w:r>
        <w:rPr>
          <w:sz w:val="32"/>
          <w:lang w:val="en-GB"/>
        </w:rPr>
        <w:t xml:space="preserve"> and organizations</w:t>
      </w:r>
      <w:r w:rsidRPr="0015711C">
        <w:rPr>
          <w:sz w:val="32"/>
        </w:rPr>
        <w:t>:</w:t>
      </w:r>
    </w:p>
    <w:p w14:paraId="6B9AEFB5" w14:textId="77777777" w:rsidR="001012E3" w:rsidRPr="0015711C" w:rsidRDefault="001012E3" w:rsidP="001012E3">
      <w:pPr>
        <w:numPr>
          <w:ilvl w:val="0"/>
          <w:numId w:val="4"/>
        </w:numPr>
        <w:rPr>
          <w:sz w:val="32"/>
        </w:rPr>
      </w:pPr>
      <w:r w:rsidRPr="0015711C">
        <w:rPr>
          <w:sz w:val="32"/>
        </w:rPr>
        <w:t xml:space="preserve">to overlay and abstract their disparate </w:t>
      </w:r>
      <w:r>
        <w:rPr>
          <w:sz w:val="32"/>
        </w:rPr>
        <w:t xml:space="preserve">offerings and </w:t>
      </w:r>
      <w:r w:rsidRPr="0015711C">
        <w:rPr>
          <w:sz w:val="32"/>
        </w:rPr>
        <w:t>platforms with Infonova, enabling easy bundled and combination offerings</w:t>
      </w:r>
    </w:p>
    <w:p w14:paraId="31EAE03A" w14:textId="77777777" w:rsidR="001012E3" w:rsidRPr="0015711C" w:rsidRDefault="001012E3" w:rsidP="001012E3">
      <w:pPr>
        <w:numPr>
          <w:ilvl w:val="0"/>
          <w:numId w:val="4"/>
        </w:numPr>
        <w:rPr>
          <w:sz w:val="32"/>
        </w:rPr>
      </w:pPr>
      <w:r>
        <w:rPr>
          <w:sz w:val="32"/>
        </w:rPr>
        <w:t xml:space="preserve">any organization can be </w:t>
      </w:r>
      <w:r w:rsidRPr="0015711C">
        <w:rPr>
          <w:sz w:val="32"/>
        </w:rPr>
        <w:t>a “customer” facing platform</w:t>
      </w:r>
    </w:p>
    <w:p w14:paraId="1AA8D316" w14:textId="77777777" w:rsidR="001012E3" w:rsidRPr="0015711C" w:rsidRDefault="001012E3" w:rsidP="001012E3">
      <w:pPr>
        <w:numPr>
          <w:ilvl w:val="0"/>
          <w:numId w:val="4"/>
        </w:numPr>
        <w:rPr>
          <w:sz w:val="32"/>
        </w:rPr>
      </w:pPr>
      <w:r w:rsidRPr="0015711C">
        <w:rPr>
          <w:sz w:val="32"/>
        </w:rPr>
        <w:t xml:space="preserve">also enabling </w:t>
      </w:r>
      <w:r>
        <w:rPr>
          <w:sz w:val="32"/>
        </w:rPr>
        <w:t xml:space="preserve">each organization </w:t>
      </w:r>
      <w:r w:rsidRPr="0015711C">
        <w:rPr>
          <w:sz w:val="32"/>
        </w:rPr>
        <w:t>to onboard their own products and services so that</w:t>
      </w:r>
    </w:p>
    <w:p w14:paraId="59B6A771" w14:textId="77777777" w:rsidR="001012E3" w:rsidRPr="0015711C" w:rsidRDefault="001012E3" w:rsidP="001012E3">
      <w:pPr>
        <w:numPr>
          <w:ilvl w:val="0"/>
          <w:numId w:val="4"/>
        </w:numPr>
        <w:rPr>
          <w:sz w:val="32"/>
        </w:rPr>
      </w:pPr>
      <w:r w:rsidRPr="0015711C">
        <w:rPr>
          <w:sz w:val="32"/>
        </w:rPr>
        <w:t xml:space="preserve">each organization can frictionlessly partner and sell bundled solutions where pre-agreed, including a mix of Networking, Hardware, Software, including </w:t>
      </w:r>
      <w:r>
        <w:rPr>
          <w:sz w:val="32"/>
        </w:rPr>
        <w:t xml:space="preserve">cloud: </w:t>
      </w:r>
      <w:proofErr w:type="gramStart"/>
      <w:r>
        <w:rPr>
          <w:sz w:val="32"/>
        </w:rPr>
        <w:t>e.g.</w:t>
      </w:r>
      <w:proofErr w:type="gramEnd"/>
      <w:r>
        <w:rPr>
          <w:sz w:val="32"/>
        </w:rPr>
        <w:t xml:space="preserve"> </w:t>
      </w:r>
      <w:r w:rsidRPr="0015711C">
        <w:rPr>
          <w:sz w:val="32"/>
        </w:rPr>
        <w:t>AWS Services and AWS Marketplace offerings, Connectivity incl SD-WAN, 5G, IoT, Security and a range of Value-added services to end customers, including AI and other industry vertical applications</w:t>
      </w:r>
    </w:p>
    <w:p w14:paraId="4F427995" w14:textId="77777777" w:rsidR="001012E3" w:rsidRPr="0015711C" w:rsidRDefault="001012E3" w:rsidP="001012E3">
      <w:pPr>
        <w:numPr>
          <w:ilvl w:val="0"/>
          <w:numId w:val="4"/>
        </w:numPr>
        <w:rPr>
          <w:sz w:val="32"/>
        </w:rPr>
      </w:pPr>
      <w:r w:rsidRPr="0015711C">
        <w:rPr>
          <w:sz w:val="32"/>
        </w:rPr>
        <w:t>with automation of all the processes across the supply chain</w:t>
      </w:r>
    </w:p>
    <w:p w14:paraId="443F39AC" w14:textId="77777777" w:rsidR="001012E3" w:rsidRPr="0015711C" w:rsidRDefault="001012E3" w:rsidP="001012E3">
      <w:pPr>
        <w:numPr>
          <w:ilvl w:val="0"/>
          <w:numId w:val="4"/>
        </w:numPr>
        <w:rPr>
          <w:sz w:val="32"/>
        </w:rPr>
      </w:pPr>
      <w:r w:rsidRPr="0015711C">
        <w:rPr>
          <w:sz w:val="32"/>
        </w:rPr>
        <w:t>and moneti</w:t>
      </w:r>
      <w:r>
        <w:rPr>
          <w:sz w:val="32"/>
        </w:rPr>
        <w:t>z</w:t>
      </w:r>
      <w:r w:rsidRPr="0015711C">
        <w:rPr>
          <w:sz w:val="32"/>
        </w:rPr>
        <w:t>ation for all the ecosystem partners</w:t>
      </w:r>
    </w:p>
    <w:p w14:paraId="48944E94" w14:textId="77777777" w:rsidR="001012E3" w:rsidRPr="000667B3" w:rsidRDefault="001012E3" w:rsidP="001012E3">
      <w:pPr>
        <w:rPr>
          <w:sz w:val="32"/>
        </w:rPr>
      </w:pPr>
    </w:p>
    <w:p w14:paraId="7C976E76" w14:textId="77777777" w:rsidR="001012E3" w:rsidRDefault="001012E3" w:rsidP="001012E3">
      <w:pPr>
        <w:rPr>
          <w:sz w:val="32"/>
        </w:rPr>
      </w:pPr>
      <w:r w:rsidRPr="0015711C">
        <w:rPr>
          <w:sz w:val="32"/>
        </w:rPr>
        <w:t xml:space="preserve">The Infonova multi-party Digital Business Platform enables each </w:t>
      </w:r>
      <w:proofErr w:type="spellStart"/>
      <w:r w:rsidRPr="0015711C">
        <w:rPr>
          <w:sz w:val="32"/>
        </w:rPr>
        <w:t>organisation</w:t>
      </w:r>
      <w:proofErr w:type="spellEnd"/>
      <w:r w:rsidRPr="0015711C">
        <w:rPr>
          <w:sz w:val="32"/>
        </w:rPr>
        <w:t xml:space="preserve"> to be its own marketplace in a frictionless trading ecosystem where </w:t>
      </w:r>
      <w:r>
        <w:rPr>
          <w:sz w:val="32"/>
        </w:rPr>
        <w:t>e</w:t>
      </w:r>
      <w:r w:rsidRPr="0015711C">
        <w:rPr>
          <w:sz w:val="32"/>
        </w:rPr>
        <w:t xml:space="preserve">ach </w:t>
      </w:r>
      <w:proofErr w:type="spellStart"/>
      <w:r w:rsidRPr="0015711C">
        <w:rPr>
          <w:sz w:val="32"/>
        </w:rPr>
        <w:t>organisation</w:t>
      </w:r>
      <w:proofErr w:type="spellEnd"/>
      <w:r w:rsidRPr="0015711C">
        <w:rPr>
          <w:sz w:val="32"/>
        </w:rPr>
        <w:t xml:space="preserve"> gets their own use of the Infonova Digital Business Platform process capabilities</w:t>
      </w:r>
    </w:p>
    <w:p w14:paraId="587597E2" w14:textId="77777777" w:rsidR="001012E3" w:rsidRPr="0015711C" w:rsidRDefault="001012E3" w:rsidP="001012E3">
      <w:pPr>
        <w:rPr>
          <w:sz w:val="32"/>
        </w:rPr>
      </w:pPr>
      <w:r w:rsidRPr="0015711C">
        <w:rPr>
          <w:noProof/>
          <w:sz w:val="32"/>
        </w:rPr>
        <w:drawing>
          <wp:inline distT="0" distB="0" distL="0" distR="0" wp14:anchorId="3E2B114B" wp14:editId="15432E22">
            <wp:extent cx="7052310" cy="28321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52310" cy="2832100"/>
                    </a:xfrm>
                    <a:prstGeom prst="rect">
                      <a:avLst/>
                    </a:prstGeom>
                  </pic:spPr>
                </pic:pic>
              </a:graphicData>
            </a:graphic>
          </wp:inline>
        </w:drawing>
      </w:r>
    </w:p>
    <w:p w14:paraId="32508C0C" w14:textId="77777777" w:rsidR="001012E3" w:rsidRDefault="001012E3" w:rsidP="001012E3">
      <w:pPr>
        <w:rPr>
          <w:sz w:val="32"/>
        </w:rPr>
      </w:pPr>
    </w:p>
    <w:p w14:paraId="5719851F" w14:textId="77777777" w:rsidR="001012E3" w:rsidRDefault="001012E3" w:rsidP="001012E3">
      <w:pPr>
        <w:pStyle w:val="Heading2"/>
      </w:pPr>
      <w:r w:rsidRPr="0015711C">
        <w:t xml:space="preserve">Infonova Ecosystems Capabilities – </w:t>
      </w:r>
    </w:p>
    <w:p w14:paraId="0914CB29" w14:textId="77777777" w:rsidR="001012E3" w:rsidRDefault="001012E3" w:rsidP="001012E3">
      <w:pPr>
        <w:rPr>
          <w:sz w:val="32"/>
        </w:rPr>
      </w:pPr>
    </w:p>
    <w:p w14:paraId="7DC28FA6" w14:textId="77777777" w:rsidR="001012E3" w:rsidRDefault="001012E3" w:rsidP="001012E3">
      <w:pPr>
        <w:rPr>
          <w:sz w:val="32"/>
        </w:rPr>
      </w:pPr>
      <w:r w:rsidRPr="0015711C">
        <w:rPr>
          <w:sz w:val="32"/>
        </w:rPr>
        <w:t>Each organi</w:t>
      </w:r>
      <w:r>
        <w:rPr>
          <w:sz w:val="32"/>
        </w:rPr>
        <w:t>z</w:t>
      </w:r>
      <w:r w:rsidRPr="0015711C">
        <w:rPr>
          <w:sz w:val="32"/>
        </w:rPr>
        <w:t xml:space="preserve">ation can frictionlessly trade with any organization using the </w:t>
      </w:r>
      <w:proofErr w:type="gramStart"/>
      <w:r w:rsidRPr="0015711C">
        <w:rPr>
          <w:sz w:val="32"/>
        </w:rPr>
        <w:t>right hand</w:t>
      </w:r>
      <w:proofErr w:type="gramEnd"/>
      <w:r w:rsidRPr="0015711C">
        <w:rPr>
          <w:sz w:val="32"/>
        </w:rPr>
        <w:t xml:space="preserve"> side of their Infonova tenant</w:t>
      </w:r>
      <w:r>
        <w:rPr>
          <w:sz w:val="32"/>
        </w:rPr>
        <w:t xml:space="preserve"> where e</w:t>
      </w:r>
      <w:r w:rsidRPr="0015711C">
        <w:rPr>
          <w:sz w:val="32"/>
        </w:rPr>
        <w:t>ach tenant is a marketplace enabling each organization to manage diverse customers, partners, products &amp; services and simultaneously participate in different partner business models</w:t>
      </w:r>
    </w:p>
    <w:p w14:paraId="2C0DD681" w14:textId="77777777" w:rsidR="001012E3" w:rsidRDefault="001012E3" w:rsidP="001012E3">
      <w:pPr>
        <w:rPr>
          <w:sz w:val="32"/>
        </w:rPr>
      </w:pPr>
    </w:p>
    <w:p w14:paraId="29EAEECD" w14:textId="77777777" w:rsidR="001012E3" w:rsidRPr="0015711C" w:rsidRDefault="001012E3" w:rsidP="001012E3">
      <w:pPr>
        <w:rPr>
          <w:sz w:val="32"/>
        </w:rPr>
      </w:pPr>
      <w:r w:rsidRPr="0015711C">
        <w:rPr>
          <w:noProof/>
          <w:sz w:val="32"/>
        </w:rPr>
        <w:lastRenderedPageBreak/>
        <w:drawing>
          <wp:inline distT="0" distB="0" distL="0" distR="0" wp14:anchorId="4D4D978E" wp14:editId="34BC0E2F">
            <wp:extent cx="7052310" cy="2805430"/>
            <wp:effectExtent l="0" t="0" r="0" b="12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52310" cy="2805430"/>
                    </a:xfrm>
                    <a:prstGeom prst="rect">
                      <a:avLst/>
                    </a:prstGeom>
                  </pic:spPr>
                </pic:pic>
              </a:graphicData>
            </a:graphic>
          </wp:inline>
        </w:drawing>
      </w:r>
    </w:p>
    <w:p w14:paraId="34D80371" w14:textId="77777777" w:rsidR="001012E3" w:rsidRDefault="001012E3" w:rsidP="001012E3">
      <w:pPr>
        <w:pStyle w:val="Heading2"/>
        <w:rPr>
          <w:lang w:bidi="en-US"/>
        </w:rPr>
      </w:pPr>
      <w:r w:rsidRPr="0015711C">
        <w:rPr>
          <w:lang w:bidi="en-US"/>
        </w:rPr>
        <w:t>How does Infonova digital platform enable the ecosystem play</w:t>
      </w:r>
      <w:r>
        <w:rPr>
          <w:lang w:bidi="en-US"/>
        </w:rPr>
        <w:t xml:space="preserve"> by enabling them to use Product Ordering</w:t>
      </w:r>
      <w:r w:rsidRPr="0015711C">
        <w:rPr>
          <w:lang w:bidi="en-US"/>
        </w:rPr>
        <w:t>?</w:t>
      </w:r>
    </w:p>
    <w:p w14:paraId="5E08DF24" w14:textId="77777777" w:rsidR="001012E3" w:rsidRDefault="001012E3" w:rsidP="001012E3">
      <w:pPr>
        <w:rPr>
          <w:sz w:val="32"/>
        </w:rPr>
      </w:pPr>
      <w:r>
        <w:rPr>
          <w:sz w:val="32"/>
        </w:rPr>
        <w:t>]</w:t>
      </w:r>
    </w:p>
    <w:p w14:paraId="156540CC" w14:textId="77777777" w:rsidR="001012E3" w:rsidRPr="0015711C" w:rsidRDefault="001012E3" w:rsidP="001012E3">
      <w:pPr>
        <w:rPr>
          <w:sz w:val="32"/>
        </w:rPr>
      </w:pPr>
      <w:r w:rsidRPr="0015711C">
        <w:rPr>
          <w:sz w:val="32"/>
        </w:rPr>
        <w:t xml:space="preserve">Orchestrating and monetizing the sale of a joint offering so </w:t>
      </w:r>
      <w:proofErr w:type="gramStart"/>
      <w:r w:rsidRPr="0015711C">
        <w:rPr>
          <w:sz w:val="32"/>
        </w:rPr>
        <w:t xml:space="preserve">that </w:t>
      </w:r>
      <w:r>
        <w:rPr>
          <w:sz w:val="32"/>
        </w:rPr>
        <w:t>connected marketplaces</w:t>
      </w:r>
      <w:proofErr w:type="gramEnd"/>
      <w:r>
        <w:rPr>
          <w:sz w:val="32"/>
        </w:rPr>
        <w:t xml:space="preserve"> can use the product offering API as a TM Forum Standard:</w:t>
      </w:r>
    </w:p>
    <w:p w14:paraId="687387FB" w14:textId="77777777" w:rsidR="001012E3" w:rsidRDefault="001012E3" w:rsidP="001012E3">
      <w:pPr>
        <w:rPr>
          <w:sz w:val="32"/>
        </w:rPr>
      </w:pPr>
    </w:p>
    <w:p w14:paraId="33349907" w14:textId="77777777" w:rsidR="001012E3" w:rsidRDefault="001012E3" w:rsidP="001012E3">
      <w:pPr>
        <w:rPr>
          <w:sz w:val="32"/>
        </w:rPr>
      </w:pPr>
      <w:r w:rsidRPr="0015711C">
        <w:rPr>
          <w:noProof/>
          <w:sz w:val="32"/>
        </w:rPr>
        <w:drawing>
          <wp:inline distT="0" distB="0" distL="0" distR="0" wp14:anchorId="2D78F49F" wp14:editId="144D3F8C">
            <wp:extent cx="7052310" cy="293751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52310" cy="2937510"/>
                    </a:xfrm>
                    <a:prstGeom prst="rect">
                      <a:avLst/>
                    </a:prstGeom>
                  </pic:spPr>
                </pic:pic>
              </a:graphicData>
            </a:graphic>
          </wp:inline>
        </w:drawing>
      </w:r>
    </w:p>
    <w:p w14:paraId="0AC24E9A" w14:textId="77777777" w:rsidR="004866E9" w:rsidRPr="008C536F" w:rsidRDefault="004866E9" w:rsidP="008C536F">
      <w:pPr>
        <w:ind w:left="709"/>
        <w:rPr>
          <w:sz w:val="32"/>
        </w:rPr>
      </w:pPr>
    </w:p>
    <w:p w14:paraId="267679CC" w14:textId="77777777" w:rsidR="00282704" w:rsidRPr="008C536F" w:rsidRDefault="00282704" w:rsidP="008C536F">
      <w:pPr>
        <w:ind w:left="709"/>
        <w:rPr>
          <w:sz w:val="32"/>
          <w:lang w:bidi="en-US"/>
        </w:rPr>
      </w:pP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lastRenderedPageBreak/>
        <w:t>Overview of Certified API</w:t>
      </w:r>
    </w:p>
    <w:p w14:paraId="1F7E6485" w14:textId="4D65D8D7" w:rsidR="00CC2BF6" w:rsidRPr="008C536F" w:rsidRDefault="00CC2BF6" w:rsidP="008C536F">
      <w:pPr>
        <w:ind w:left="709"/>
        <w:rPr>
          <w:sz w:val="32"/>
        </w:rPr>
      </w:pPr>
      <w:bookmarkStart w:id="2" w:name="_Hlk48665866"/>
      <w:bookmarkStart w:id="3" w:name="_Toc490661761"/>
      <w:bookmarkStart w:id="4" w:name="_Toc308441422"/>
      <w:bookmarkEnd w:id="1"/>
      <w:bookmarkEnd w:id="0"/>
    </w:p>
    <w:p w14:paraId="325506A2" w14:textId="679D13DE" w:rsidR="008928D7" w:rsidRPr="008928D7" w:rsidRDefault="006003F4" w:rsidP="008928D7">
      <w:pPr>
        <w:ind w:left="709"/>
        <w:rPr>
          <w:sz w:val="32"/>
        </w:rPr>
      </w:pPr>
      <w:r>
        <w:rPr>
          <w:sz w:val="32"/>
        </w:rPr>
        <w:t xml:space="preserve">As per the specification of the TM Forum Open API for </w:t>
      </w:r>
      <w:r w:rsidR="008928D7">
        <w:rPr>
          <w:sz w:val="32"/>
        </w:rPr>
        <w:t>Trouble Ticket</w:t>
      </w:r>
      <w:r>
        <w:rPr>
          <w:sz w:val="32"/>
        </w:rPr>
        <w:t>, to which Infonova BSS and DBP comply, the following can be stated:</w:t>
      </w:r>
    </w:p>
    <w:p w14:paraId="02EC4EC5" w14:textId="77777777" w:rsidR="008928D7" w:rsidRPr="008928D7" w:rsidRDefault="008928D7" w:rsidP="008928D7">
      <w:pPr>
        <w:ind w:left="709"/>
        <w:rPr>
          <w:sz w:val="32"/>
        </w:rPr>
      </w:pPr>
    </w:p>
    <w:p w14:paraId="3E968DD8" w14:textId="77777777" w:rsidR="008928D7" w:rsidRPr="008928D7" w:rsidRDefault="008928D7" w:rsidP="008928D7">
      <w:pPr>
        <w:ind w:left="709"/>
        <w:rPr>
          <w:sz w:val="32"/>
        </w:rPr>
      </w:pPr>
      <w:r w:rsidRPr="008928D7">
        <w:rPr>
          <w:sz w:val="32"/>
        </w:rPr>
        <w:t>The Trouble Ticketing API is used to retrieve and manage trouble tickets in Infonova.</w:t>
      </w:r>
    </w:p>
    <w:p w14:paraId="30CC6CBE" w14:textId="77777777" w:rsidR="008928D7" w:rsidRPr="008928D7" w:rsidRDefault="008928D7" w:rsidP="008928D7">
      <w:pPr>
        <w:ind w:left="709"/>
        <w:rPr>
          <w:sz w:val="32"/>
        </w:rPr>
      </w:pPr>
    </w:p>
    <w:p w14:paraId="0E4BFD36" w14:textId="03E3745B" w:rsidR="006C6CCE" w:rsidRDefault="008928D7" w:rsidP="008928D7">
      <w:pPr>
        <w:ind w:left="709"/>
        <w:rPr>
          <w:sz w:val="32"/>
        </w:rPr>
      </w:pPr>
      <w:r w:rsidRPr="008928D7">
        <w:rPr>
          <w:sz w:val="32"/>
        </w:rPr>
        <w:t>The Trouble Ticketing API provides resources to manage tickets, ticket types, ticket categories, and retrieve ticket states and ticket priorities</w:t>
      </w:r>
      <w:r w:rsidR="00213E1B" w:rsidRPr="00213E1B">
        <w:rPr>
          <w:sz w:val="32"/>
        </w:rPr>
        <w:t>.</w:t>
      </w:r>
    </w:p>
    <w:p w14:paraId="66867E80" w14:textId="10100A36" w:rsidR="00213E1B" w:rsidRDefault="00213E1B" w:rsidP="00213E1B">
      <w:pPr>
        <w:ind w:left="709"/>
        <w:rPr>
          <w:sz w:val="32"/>
        </w:rPr>
      </w:pPr>
    </w:p>
    <w:p w14:paraId="24EF0BBE" w14:textId="223F1A51" w:rsidR="008928D7" w:rsidRPr="008928D7" w:rsidRDefault="008928D7" w:rsidP="008928D7">
      <w:pPr>
        <w:ind w:left="709"/>
        <w:rPr>
          <w:sz w:val="32"/>
        </w:rPr>
      </w:pPr>
      <w:r w:rsidRPr="008928D7">
        <w:rPr>
          <w:sz w:val="32"/>
        </w:rPr>
        <w:t>Possible actions are creating and retrieving a trouble ticket. Furthermore, the GET allows filtering using standard filter criteria.</w:t>
      </w:r>
    </w:p>
    <w:p w14:paraId="526475EF" w14:textId="01A248A7" w:rsidR="008928D7" w:rsidRDefault="008928D7" w:rsidP="008928D7">
      <w:pPr>
        <w:ind w:left="709"/>
        <w:rPr>
          <w:sz w:val="32"/>
        </w:rPr>
      </w:pPr>
      <w:r w:rsidRPr="008928D7">
        <w:rPr>
          <w:sz w:val="32"/>
        </w:rPr>
        <w:t xml:space="preserve">The Trouble Ticket API provides a standardized client interface to Trouble Ticket Management Systems for creating, </w:t>
      </w:r>
      <w:proofErr w:type="gramStart"/>
      <w:r w:rsidRPr="008928D7">
        <w:rPr>
          <w:sz w:val="32"/>
        </w:rPr>
        <w:t>tracking</w:t>
      </w:r>
      <w:proofErr w:type="gramEnd"/>
      <w:r w:rsidRPr="008928D7">
        <w:rPr>
          <w:sz w:val="32"/>
        </w:rPr>
        <w:t xml:space="preserve"> and managing trouble tickets as a result of an issue or problem identified by a customer or another system. Examples of Trouble Ticket API originators (clients) include CRM applications, network management or fault management systems, or other Trouble Ticket management systems (</w:t>
      </w:r>
      <w:proofErr w:type="gramStart"/>
      <w:r w:rsidRPr="008928D7">
        <w:rPr>
          <w:sz w:val="32"/>
        </w:rPr>
        <w:t>e.g.</w:t>
      </w:r>
      <w:proofErr w:type="gramEnd"/>
      <w:r w:rsidRPr="008928D7">
        <w:rPr>
          <w:sz w:val="32"/>
        </w:rPr>
        <w:t xml:space="preserve"> B2B).</w:t>
      </w:r>
    </w:p>
    <w:p w14:paraId="4E20896A" w14:textId="77777777" w:rsidR="00282704" w:rsidRPr="008C536F" w:rsidRDefault="00282704" w:rsidP="008C536F">
      <w:pPr>
        <w:ind w:left="709"/>
        <w:rPr>
          <w:sz w:val="32"/>
        </w:rPr>
      </w:pPr>
    </w:p>
    <w:bookmarkEnd w:id="2"/>
    <w:p w14:paraId="5144834B" w14:textId="309DA8AA" w:rsidR="00282704"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163B27A6" w14:textId="1B34C2DF" w:rsidR="004866E9" w:rsidRDefault="004866E9" w:rsidP="008C536F">
      <w:pPr>
        <w:ind w:left="709"/>
        <w:rPr>
          <w:sz w:val="32"/>
        </w:rPr>
      </w:pPr>
    </w:p>
    <w:p w14:paraId="1B779F8C" w14:textId="77777777" w:rsidR="002A59B7" w:rsidRPr="002A59B7" w:rsidRDefault="002A59B7" w:rsidP="002A59B7">
      <w:pPr>
        <w:ind w:left="709"/>
        <w:rPr>
          <w:b/>
          <w:bCs/>
          <w:sz w:val="32"/>
        </w:rPr>
      </w:pPr>
      <w:r w:rsidRPr="002A59B7">
        <w:rPr>
          <w:b/>
          <w:bCs/>
          <w:sz w:val="32"/>
        </w:rPr>
        <w:t>API Gateway</w:t>
      </w:r>
    </w:p>
    <w:p w14:paraId="5730869D" w14:textId="77777777" w:rsidR="002A59B7" w:rsidRPr="002A59B7" w:rsidRDefault="002A59B7" w:rsidP="002A59B7">
      <w:pPr>
        <w:ind w:left="709"/>
        <w:rPr>
          <w:sz w:val="32"/>
        </w:rPr>
      </w:pPr>
    </w:p>
    <w:p w14:paraId="7BA91D2F" w14:textId="77777777" w:rsidR="002A59B7" w:rsidRPr="002A59B7" w:rsidRDefault="002A59B7" w:rsidP="002A59B7">
      <w:pPr>
        <w:ind w:left="709"/>
        <w:rPr>
          <w:sz w:val="32"/>
        </w:rPr>
      </w:pPr>
      <w:r w:rsidRPr="002A59B7">
        <w:rPr>
          <w:sz w:val="32"/>
        </w:rPr>
        <w:t>The API Gateway consists of a cluster of services and a public facing gateway application. The services inside the cluster expose their REST resources via the gateway application to the public.</w:t>
      </w:r>
    </w:p>
    <w:p w14:paraId="21D18059" w14:textId="77777777" w:rsidR="002A59B7" w:rsidRPr="002A59B7" w:rsidRDefault="002A59B7" w:rsidP="002A59B7">
      <w:pPr>
        <w:ind w:left="709"/>
        <w:rPr>
          <w:sz w:val="32"/>
        </w:rPr>
      </w:pPr>
    </w:p>
    <w:p w14:paraId="7D359BF0" w14:textId="77777777" w:rsidR="002A59B7" w:rsidRPr="002A59B7" w:rsidRDefault="002A59B7" w:rsidP="002A59B7">
      <w:pPr>
        <w:ind w:left="709"/>
        <w:rPr>
          <w:sz w:val="32"/>
        </w:rPr>
      </w:pPr>
      <w:r w:rsidRPr="002A59B7">
        <w:rPr>
          <w:sz w:val="32"/>
        </w:rPr>
        <w:t>API Gateway removes this tight coupling between API and backend service by moving the actual resource implementation to the responsible backend service.</w:t>
      </w:r>
    </w:p>
    <w:p w14:paraId="0CAC3C94" w14:textId="77777777" w:rsidR="002A59B7" w:rsidRPr="002A59B7" w:rsidRDefault="002A59B7" w:rsidP="002A59B7">
      <w:pPr>
        <w:ind w:left="709"/>
        <w:rPr>
          <w:sz w:val="32"/>
        </w:rPr>
      </w:pPr>
    </w:p>
    <w:p w14:paraId="52249424" w14:textId="03A375B7" w:rsidR="002A59B7" w:rsidRDefault="002A59B7" w:rsidP="002A59B7">
      <w:pPr>
        <w:ind w:left="709"/>
        <w:rPr>
          <w:sz w:val="32"/>
        </w:rPr>
      </w:pPr>
      <w:r w:rsidRPr="002A59B7">
        <w:rPr>
          <w:sz w:val="32"/>
        </w:rPr>
        <w:lastRenderedPageBreak/>
        <w:t xml:space="preserve">The API Gateway Application is a Spring Boot Application which is a </w:t>
      </w:r>
      <w:proofErr w:type="spellStart"/>
      <w:r w:rsidRPr="002A59B7">
        <w:rPr>
          <w:sz w:val="32"/>
        </w:rPr>
        <w:t>Smesh</w:t>
      </w:r>
      <w:proofErr w:type="spellEnd"/>
      <w:r w:rsidRPr="002A59B7">
        <w:rPr>
          <w:sz w:val="32"/>
        </w:rPr>
        <w:t xml:space="preserve"> Cluster Member on its own. Its responsibility is the distribution of incoming HTTP requests to the responsible backend services, while still performing authentication, </w:t>
      </w:r>
      <w:proofErr w:type="spellStart"/>
      <w:r w:rsidRPr="002A59B7">
        <w:rPr>
          <w:sz w:val="32"/>
        </w:rPr>
        <w:t>authorisation</w:t>
      </w:r>
      <w:proofErr w:type="spellEnd"/>
      <w:r w:rsidRPr="002A59B7">
        <w:rPr>
          <w:sz w:val="32"/>
        </w:rPr>
        <w:t>, etc.</w:t>
      </w:r>
    </w:p>
    <w:p w14:paraId="30E7B0FE" w14:textId="77777777" w:rsidR="002A59B7" w:rsidRPr="002A59B7" w:rsidRDefault="002A59B7" w:rsidP="002A59B7">
      <w:pPr>
        <w:ind w:left="709"/>
        <w:rPr>
          <w:sz w:val="32"/>
        </w:rPr>
      </w:pPr>
    </w:p>
    <w:p w14:paraId="44E59012" w14:textId="7F74328D" w:rsidR="004866E9" w:rsidRPr="008C536F" w:rsidRDefault="002A59B7" w:rsidP="008C536F">
      <w:pPr>
        <w:ind w:left="709"/>
        <w:rPr>
          <w:sz w:val="32"/>
        </w:rPr>
      </w:pPr>
      <w:r w:rsidRPr="002A59B7">
        <w:rPr>
          <w:noProof/>
          <w:sz w:val="32"/>
        </w:rPr>
        <w:drawing>
          <wp:inline distT="0" distB="0" distL="0" distR="0" wp14:anchorId="27C446DB" wp14:editId="2FDF0E4F">
            <wp:extent cx="4953000" cy="2159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8"/>
                    <a:stretch>
                      <a:fillRect/>
                    </a:stretch>
                  </pic:blipFill>
                  <pic:spPr>
                    <a:xfrm>
                      <a:off x="0" y="0"/>
                      <a:ext cx="4953000" cy="2159000"/>
                    </a:xfrm>
                    <a:prstGeom prst="rect">
                      <a:avLst/>
                    </a:prstGeom>
                  </pic:spPr>
                </pic:pic>
              </a:graphicData>
            </a:graphic>
          </wp:inline>
        </w:drawing>
      </w:r>
    </w:p>
    <w:p w14:paraId="40C9D5EA" w14:textId="77777777" w:rsidR="004866E9" w:rsidRPr="008C536F" w:rsidRDefault="004866E9" w:rsidP="008C536F">
      <w:pPr>
        <w:ind w:left="709"/>
        <w:rPr>
          <w:sz w:val="32"/>
        </w:rPr>
      </w:pPr>
    </w:p>
    <w:p w14:paraId="0FAC6F9D" w14:textId="21DAE5A9" w:rsidR="00282704" w:rsidRPr="008C536F" w:rsidRDefault="00282704" w:rsidP="008C536F">
      <w:pPr>
        <w:ind w:left="709"/>
        <w:rPr>
          <w:sz w:val="32"/>
        </w:rPr>
      </w:pPr>
    </w:p>
    <w:bookmarkEnd w:id="3"/>
    <w:bookmarkEnd w:id="4"/>
    <w:p w14:paraId="558F267F" w14:textId="3FB40F39" w:rsidR="00627E15" w:rsidRDefault="00627E15" w:rsidP="00627E15">
      <w:pPr>
        <w:pStyle w:val="ListParagraph"/>
        <w:numPr>
          <w:ilvl w:val="0"/>
          <w:numId w:val="1"/>
        </w:numPr>
        <w:ind w:left="709" w:firstLine="0"/>
        <w:rPr>
          <w:b/>
          <w:bCs/>
          <w:sz w:val="36"/>
          <w:lang w:bidi="en-US"/>
        </w:rPr>
      </w:pPr>
      <w:r>
        <w:rPr>
          <w:b/>
          <w:bCs/>
          <w:sz w:val="36"/>
          <w:lang w:bidi="en-US"/>
        </w:rPr>
        <w:t>Test Results</w:t>
      </w:r>
    </w:p>
    <w:p w14:paraId="37C4626D" w14:textId="599CEB69" w:rsidR="004323D5" w:rsidRPr="008C536F" w:rsidRDefault="00332010" w:rsidP="00E2480C">
      <w:pPr>
        <w:ind w:left="709"/>
        <w:jc w:val="center"/>
        <w:rPr>
          <w:sz w:val="32"/>
        </w:rPr>
      </w:pPr>
      <w:r>
        <w:rPr>
          <w:sz w:val="32"/>
        </w:rPr>
        <w:object w:dxaOrig="1531" w:dyaOrig="994" w14:anchorId="5FC17D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4pt" o:ole="">
            <v:imagedata r:id="rId19" o:title=""/>
          </v:shape>
          <o:OLEObject Type="Embed" ProgID="Package" ShapeID="_x0000_i1025" DrawAspect="Icon" ObjectID="_1690353813" r:id="rId20"/>
        </w:object>
      </w:r>
    </w:p>
    <w:sectPr w:rsidR="004323D5" w:rsidRPr="008C536F" w:rsidSect="00B01AE1">
      <w:headerReference w:type="default" r:id="rId21"/>
      <w:footerReference w:type="default" r:id="rId22"/>
      <w:headerReference w:type="first" r:id="rId23"/>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EBAA0" w14:textId="77777777" w:rsidR="007A2A81" w:rsidRDefault="007A2A81" w:rsidP="004323D5">
      <w:r>
        <w:separator/>
      </w:r>
    </w:p>
  </w:endnote>
  <w:endnote w:type="continuationSeparator" w:id="0">
    <w:p w14:paraId="4B45AEC0" w14:textId="77777777" w:rsidR="007A2A81" w:rsidRDefault="007A2A81"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altName w:v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4BF75CC8"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777398">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A4F68" w14:textId="77777777" w:rsidR="007A2A81" w:rsidRDefault="007A2A81" w:rsidP="004323D5">
      <w:r>
        <w:separator/>
      </w:r>
    </w:p>
  </w:footnote>
  <w:footnote w:type="continuationSeparator" w:id="0">
    <w:p w14:paraId="5657C350" w14:textId="77777777" w:rsidR="007A2A81" w:rsidRDefault="007A2A81"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C6F"/>
    <w:multiLevelType w:val="hybridMultilevel"/>
    <w:tmpl w:val="6586503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F421612"/>
    <w:multiLevelType w:val="hybridMultilevel"/>
    <w:tmpl w:val="BE069D6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163CF5"/>
    <w:multiLevelType w:val="hybridMultilevel"/>
    <w:tmpl w:val="77882D6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5CF5D27"/>
    <w:multiLevelType w:val="hybridMultilevel"/>
    <w:tmpl w:val="CC10322E"/>
    <w:lvl w:ilvl="0" w:tplc="5C7C5432">
      <w:start w:val="1"/>
      <w:numFmt w:val="lowerRoman"/>
      <w:lvlText w:val="%1."/>
      <w:lvlJc w:val="right"/>
      <w:pPr>
        <w:tabs>
          <w:tab w:val="num" w:pos="720"/>
        </w:tabs>
        <w:ind w:left="720" w:hanging="360"/>
      </w:pPr>
    </w:lvl>
    <w:lvl w:ilvl="1" w:tplc="5A4C6FE4" w:tentative="1">
      <w:start w:val="1"/>
      <w:numFmt w:val="lowerRoman"/>
      <w:lvlText w:val="%2."/>
      <w:lvlJc w:val="right"/>
      <w:pPr>
        <w:tabs>
          <w:tab w:val="num" w:pos="1440"/>
        </w:tabs>
        <w:ind w:left="1440" w:hanging="360"/>
      </w:pPr>
    </w:lvl>
    <w:lvl w:ilvl="2" w:tplc="1C84677C" w:tentative="1">
      <w:start w:val="1"/>
      <w:numFmt w:val="lowerRoman"/>
      <w:lvlText w:val="%3."/>
      <w:lvlJc w:val="right"/>
      <w:pPr>
        <w:tabs>
          <w:tab w:val="num" w:pos="2160"/>
        </w:tabs>
        <w:ind w:left="2160" w:hanging="360"/>
      </w:pPr>
    </w:lvl>
    <w:lvl w:ilvl="3" w:tplc="8920F64A" w:tentative="1">
      <w:start w:val="1"/>
      <w:numFmt w:val="lowerRoman"/>
      <w:lvlText w:val="%4."/>
      <w:lvlJc w:val="right"/>
      <w:pPr>
        <w:tabs>
          <w:tab w:val="num" w:pos="2880"/>
        </w:tabs>
        <w:ind w:left="2880" w:hanging="360"/>
      </w:pPr>
    </w:lvl>
    <w:lvl w:ilvl="4" w:tplc="0A9EBD44" w:tentative="1">
      <w:start w:val="1"/>
      <w:numFmt w:val="lowerRoman"/>
      <w:lvlText w:val="%5."/>
      <w:lvlJc w:val="right"/>
      <w:pPr>
        <w:tabs>
          <w:tab w:val="num" w:pos="3600"/>
        </w:tabs>
        <w:ind w:left="3600" w:hanging="360"/>
      </w:pPr>
    </w:lvl>
    <w:lvl w:ilvl="5" w:tplc="9236B980" w:tentative="1">
      <w:start w:val="1"/>
      <w:numFmt w:val="lowerRoman"/>
      <w:lvlText w:val="%6."/>
      <w:lvlJc w:val="right"/>
      <w:pPr>
        <w:tabs>
          <w:tab w:val="num" w:pos="4320"/>
        </w:tabs>
        <w:ind w:left="4320" w:hanging="360"/>
      </w:pPr>
    </w:lvl>
    <w:lvl w:ilvl="6" w:tplc="0AB41F10" w:tentative="1">
      <w:start w:val="1"/>
      <w:numFmt w:val="lowerRoman"/>
      <w:lvlText w:val="%7."/>
      <w:lvlJc w:val="right"/>
      <w:pPr>
        <w:tabs>
          <w:tab w:val="num" w:pos="5040"/>
        </w:tabs>
        <w:ind w:left="5040" w:hanging="360"/>
      </w:pPr>
    </w:lvl>
    <w:lvl w:ilvl="7" w:tplc="191ED532" w:tentative="1">
      <w:start w:val="1"/>
      <w:numFmt w:val="lowerRoman"/>
      <w:lvlText w:val="%8."/>
      <w:lvlJc w:val="right"/>
      <w:pPr>
        <w:tabs>
          <w:tab w:val="num" w:pos="5760"/>
        </w:tabs>
        <w:ind w:left="5760" w:hanging="360"/>
      </w:pPr>
    </w:lvl>
    <w:lvl w:ilvl="8" w:tplc="8DC44546" w:tentative="1">
      <w:start w:val="1"/>
      <w:numFmt w:val="lowerRoman"/>
      <w:lvlText w:val="%9."/>
      <w:lvlJc w:val="right"/>
      <w:pPr>
        <w:tabs>
          <w:tab w:val="num" w:pos="6480"/>
        </w:tabs>
        <w:ind w:left="6480" w:hanging="36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060E7D"/>
    <w:rsid w:val="001012E3"/>
    <w:rsid w:val="00134635"/>
    <w:rsid w:val="00151EBB"/>
    <w:rsid w:val="0015714B"/>
    <w:rsid w:val="001645B6"/>
    <w:rsid w:val="00184520"/>
    <w:rsid w:val="001A18F1"/>
    <w:rsid w:val="001B4BF4"/>
    <w:rsid w:val="001D79F8"/>
    <w:rsid w:val="00213E1B"/>
    <w:rsid w:val="0022518C"/>
    <w:rsid w:val="00243C7D"/>
    <w:rsid w:val="00282704"/>
    <w:rsid w:val="002A59B7"/>
    <w:rsid w:val="002B56D1"/>
    <w:rsid w:val="002D7080"/>
    <w:rsid w:val="00332010"/>
    <w:rsid w:val="0033645B"/>
    <w:rsid w:val="00382933"/>
    <w:rsid w:val="003A4FB2"/>
    <w:rsid w:val="003C5139"/>
    <w:rsid w:val="00404646"/>
    <w:rsid w:val="004323D5"/>
    <w:rsid w:val="004866E9"/>
    <w:rsid w:val="004E0D6A"/>
    <w:rsid w:val="004F1001"/>
    <w:rsid w:val="00565176"/>
    <w:rsid w:val="006003F4"/>
    <w:rsid w:val="00627E15"/>
    <w:rsid w:val="0064578B"/>
    <w:rsid w:val="00656B7C"/>
    <w:rsid w:val="006631C7"/>
    <w:rsid w:val="006A0839"/>
    <w:rsid w:val="006C6CCE"/>
    <w:rsid w:val="006F047D"/>
    <w:rsid w:val="00720E69"/>
    <w:rsid w:val="00721988"/>
    <w:rsid w:val="00727C91"/>
    <w:rsid w:val="007412DF"/>
    <w:rsid w:val="0074356D"/>
    <w:rsid w:val="007676FF"/>
    <w:rsid w:val="00777398"/>
    <w:rsid w:val="007A277D"/>
    <w:rsid w:val="007A2A81"/>
    <w:rsid w:val="00801167"/>
    <w:rsid w:val="00834582"/>
    <w:rsid w:val="00857789"/>
    <w:rsid w:val="008928D7"/>
    <w:rsid w:val="008B6EB6"/>
    <w:rsid w:val="008C536F"/>
    <w:rsid w:val="008D2DCE"/>
    <w:rsid w:val="0090244B"/>
    <w:rsid w:val="009219E2"/>
    <w:rsid w:val="009B1AB5"/>
    <w:rsid w:val="009E2554"/>
    <w:rsid w:val="00A12735"/>
    <w:rsid w:val="00A2247A"/>
    <w:rsid w:val="00A77BAC"/>
    <w:rsid w:val="00A94C8E"/>
    <w:rsid w:val="00AB13DF"/>
    <w:rsid w:val="00AE0285"/>
    <w:rsid w:val="00B00710"/>
    <w:rsid w:val="00B01AE1"/>
    <w:rsid w:val="00B50B1F"/>
    <w:rsid w:val="00B74B51"/>
    <w:rsid w:val="00BA3364"/>
    <w:rsid w:val="00C96C60"/>
    <w:rsid w:val="00CC2BF6"/>
    <w:rsid w:val="00CD18B2"/>
    <w:rsid w:val="00D9231E"/>
    <w:rsid w:val="00E109CE"/>
    <w:rsid w:val="00E2480C"/>
    <w:rsid w:val="00E47DDB"/>
    <w:rsid w:val="00E6210E"/>
    <w:rsid w:val="00E96BE1"/>
    <w:rsid w:val="00EE1557"/>
    <w:rsid w:val="00F22E7F"/>
    <w:rsid w:val="00F24D71"/>
    <w:rsid w:val="00F93CF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character" w:styleId="Hyperlink">
    <w:name w:val="Hyperlink"/>
    <w:basedOn w:val="DefaultParagraphFont"/>
    <w:uiPriority w:val="99"/>
    <w:unhideWhenUsed/>
    <w:rsid w:val="001012E3"/>
    <w:rPr>
      <w:color w:val="D26900" w:themeColor="hyperlink"/>
      <w:u w:val="single"/>
    </w:rPr>
  </w:style>
  <w:style w:type="paragraph" w:styleId="NormalWeb">
    <w:name w:val="Normal (Web)"/>
    <w:basedOn w:val="Normal"/>
    <w:uiPriority w:val="99"/>
    <w:semiHidden/>
    <w:unhideWhenUsed/>
    <w:rsid w:val="001645B6"/>
    <w:pPr>
      <w:spacing w:before="100" w:beforeAutospacing="1" w:after="100" w:afterAutospacing="1"/>
    </w:pPr>
    <w:rPr>
      <w:rFonts w:ascii="Times New Roman" w:eastAsia="Times New Roman" w:hAnsi="Times New Roman" w:cs="Times New Roman"/>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40971">
      <w:bodyDiv w:val="1"/>
      <w:marLeft w:val="0"/>
      <w:marRight w:val="0"/>
      <w:marTop w:val="0"/>
      <w:marBottom w:val="0"/>
      <w:divBdr>
        <w:top w:val="none" w:sz="0" w:space="0" w:color="auto"/>
        <w:left w:val="none" w:sz="0" w:space="0" w:color="auto"/>
        <w:bottom w:val="none" w:sz="0" w:space="0" w:color="auto"/>
        <w:right w:val="none" w:sz="0" w:space="0" w:color="auto"/>
      </w:divBdr>
    </w:div>
    <w:div w:id="240020499">
      <w:bodyDiv w:val="1"/>
      <w:marLeft w:val="0"/>
      <w:marRight w:val="0"/>
      <w:marTop w:val="0"/>
      <w:marBottom w:val="0"/>
      <w:divBdr>
        <w:top w:val="none" w:sz="0" w:space="0" w:color="auto"/>
        <w:left w:val="none" w:sz="0" w:space="0" w:color="auto"/>
        <w:bottom w:val="none" w:sz="0" w:space="0" w:color="auto"/>
        <w:right w:val="none" w:sz="0" w:space="0" w:color="auto"/>
      </w:divBdr>
    </w:div>
    <w:div w:id="291248058">
      <w:bodyDiv w:val="1"/>
      <w:marLeft w:val="0"/>
      <w:marRight w:val="0"/>
      <w:marTop w:val="0"/>
      <w:marBottom w:val="0"/>
      <w:divBdr>
        <w:top w:val="none" w:sz="0" w:space="0" w:color="auto"/>
        <w:left w:val="none" w:sz="0" w:space="0" w:color="auto"/>
        <w:bottom w:val="none" w:sz="0" w:space="0" w:color="auto"/>
        <w:right w:val="none" w:sz="0" w:space="0" w:color="auto"/>
      </w:divBdr>
      <w:divsChild>
        <w:div w:id="768281267">
          <w:marLeft w:val="0"/>
          <w:marRight w:val="0"/>
          <w:marTop w:val="0"/>
          <w:marBottom w:val="0"/>
          <w:divBdr>
            <w:top w:val="none" w:sz="0" w:space="0" w:color="auto"/>
            <w:left w:val="none" w:sz="0" w:space="0" w:color="auto"/>
            <w:bottom w:val="none" w:sz="0" w:space="0" w:color="auto"/>
            <w:right w:val="none" w:sz="0" w:space="0" w:color="auto"/>
          </w:divBdr>
        </w:div>
        <w:div w:id="51200075">
          <w:marLeft w:val="0"/>
          <w:marRight w:val="0"/>
          <w:marTop w:val="0"/>
          <w:marBottom w:val="0"/>
          <w:divBdr>
            <w:top w:val="none" w:sz="0" w:space="0" w:color="auto"/>
            <w:left w:val="none" w:sz="0" w:space="0" w:color="auto"/>
            <w:bottom w:val="none" w:sz="0" w:space="0" w:color="auto"/>
            <w:right w:val="none" w:sz="0" w:space="0" w:color="auto"/>
          </w:divBdr>
        </w:div>
      </w:divsChild>
    </w:div>
    <w:div w:id="618221050">
      <w:bodyDiv w:val="1"/>
      <w:marLeft w:val="0"/>
      <w:marRight w:val="0"/>
      <w:marTop w:val="0"/>
      <w:marBottom w:val="0"/>
      <w:divBdr>
        <w:top w:val="none" w:sz="0" w:space="0" w:color="auto"/>
        <w:left w:val="none" w:sz="0" w:space="0" w:color="auto"/>
        <w:bottom w:val="none" w:sz="0" w:space="0" w:color="auto"/>
        <w:right w:val="none" w:sz="0" w:space="0" w:color="auto"/>
      </w:divBdr>
      <w:divsChild>
        <w:div w:id="1405251390">
          <w:marLeft w:val="0"/>
          <w:marRight w:val="0"/>
          <w:marTop w:val="0"/>
          <w:marBottom w:val="0"/>
          <w:divBdr>
            <w:top w:val="none" w:sz="0" w:space="0" w:color="auto"/>
            <w:left w:val="none" w:sz="0" w:space="0" w:color="auto"/>
            <w:bottom w:val="none" w:sz="0" w:space="0" w:color="auto"/>
            <w:right w:val="none" w:sz="0" w:space="0" w:color="auto"/>
          </w:divBdr>
        </w:div>
        <w:div w:id="1141071753">
          <w:marLeft w:val="0"/>
          <w:marRight w:val="0"/>
          <w:marTop w:val="0"/>
          <w:marBottom w:val="0"/>
          <w:divBdr>
            <w:top w:val="none" w:sz="0" w:space="0" w:color="auto"/>
            <w:left w:val="none" w:sz="0" w:space="0" w:color="auto"/>
            <w:bottom w:val="none" w:sz="0" w:space="0" w:color="auto"/>
            <w:right w:val="none" w:sz="0" w:space="0" w:color="auto"/>
          </w:divBdr>
        </w:div>
        <w:div w:id="603003169">
          <w:marLeft w:val="0"/>
          <w:marRight w:val="0"/>
          <w:marTop w:val="0"/>
          <w:marBottom w:val="0"/>
          <w:divBdr>
            <w:top w:val="none" w:sz="0" w:space="0" w:color="auto"/>
            <w:left w:val="none" w:sz="0" w:space="0" w:color="auto"/>
            <w:bottom w:val="none" w:sz="0" w:space="0" w:color="auto"/>
            <w:right w:val="none" w:sz="0" w:space="0" w:color="auto"/>
          </w:divBdr>
        </w:div>
      </w:divsChild>
    </w:div>
    <w:div w:id="814882944">
      <w:bodyDiv w:val="1"/>
      <w:marLeft w:val="0"/>
      <w:marRight w:val="0"/>
      <w:marTop w:val="0"/>
      <w:marBottom w:val="0"/>
      <w:divBdr>
        <w:top w:val="none" w:sz="0" w:space="0" w:color="auto"/>
        <w:left w:val="none" w:sz="0" w:space="0" w:color="auto"/>
        <w:bottom w:val="none" w:sz="0" w:space="0" w:color="auto"/>
        <w:right w:val="none" w:sz="0" w:space="0" w:color="auto"/>
      </w:divBdr>
    </w:div>
    <w:div w:id="1191260172">
      <w:bodyDiv w:val="1"/>
      <w:marLeft w:val="0"/>
      <w:marRight w:val="0"/>
      <w:marTop w:val="0"/>
      <w:marBottom w:val="0"/>
      <w:divBdr>
        <w:top w:val="none" w:sz="0" w:space="0" w:color="auto"/>
        <w:left w:val="none" w:sz="0" w:space="0" w:color="auto"/>
        <w:bottom w:val="none" w:sz="0" w:space="0" w:color="auto"/>
        <w:right w:val="none" w:sz="0" w:space="0" w:color="auto"/>
      </w:divBdr>
      <w:divsChild>
        <w:div w:id="364331218">
          <w:marLeft w:val="0"/>
          <w:marRight w:val="0"/>
          <w:marTop w:val="0"/>
          <w:marBottom w:val="0"/>
          <w:divBdr>
            <w:top w:val="none" w:sz="0" w:space="0" w:color="auto"/>
            <w:left w:val="none" w:sz="0" w:space="0" w:color="auto"/>
            <w:bottom w:val="none" w:sz="0" w:space="0" w:color="auto"/>
            <w:right w:val="none" w:sz="0" w:space="0" w:color="auto"/>
          </w:divBdr>
          <w:divsChild>
            <w:div w:id="91172347">
              <w:marLeft w:val="0"/>
              <w:marRight w:val="0"/>
              <w:marTop w:val="0"/>
              <w:marBottom w:val="0"/>
              <w:divBdr>
                <w:top w:val="none" w:sz="0" w:space="0" w:color="auto"/>
                <w:left w:val="none" w:sz="0" w:space="0" w:color="auto"/>
                <w:bottom w:val="none" w:sz="0" w:space="0" w:color="auto"/>
                <w:right w:val="none" w:sz="0" w:space="0" w:color="auto"/>
              </w:divBdr>
              <w:divsChild>
                <w:div w:id="6249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22727">
      <w:bodyDiv w:val="1"/>
      <w:marLeft w:val="0"/>
      <w:marRight w:val="0"/>
      <w:marTop w:val="0"/>
      <w:marBottom w:val="0"/>
      <w:divBdr>
        <w:top w:val="none" w:sz="0" w:space="0" w:color="auto"/>
        <w:left w:val="none" w:sz="0" w:space="0" w:color="auto"/>
        <w:bottom w:val="none" w:sz="0" w:space="0" w:color="auto"/>
        <w:right w:val="none" w:sz="0" w:space="0" w:color="auto"/>
      </w:divBdr>
      <w:divsChild>
        <w:div w:id="2050841198">
          <w:marLeft w:val="0"/>
          <w:marRight w:val="0"/>
          <w:marTop w:val="0"/>
          <w:marBottom w:val="0"/>
          <w:divBdr>
            <w:top w:val="none" w:sz="0" w:space="0" w:color="auto"/>
            <w:left w:val="none" w:sz="0" w:space="0" w:color="auto"/>
            <w:bottom w:val="none" w:sz="0" w:space="0" w:color="auto"/>
            <w:right w:val="none" w:sz="0" w:space="0" w:color="auto"/>
          </w:divBdr>
          <w:divsChild>
            <w:div w:id="1881824416">
              <w:marLeft w:val="0"/>
              <w:marRight w:val="0"/>
              <w:marTop w:val="0"/>
              <w:marBottom w:val="0"/>
              <w:divBdr>
                <w:top w:val="none" w:sz="0" w:space="0" w:color="auto"/>
                <w:left w:val="none" w:sz="0" w:space="0" w:color="auto"/>
                <w:bottom w:val="none" w:sz="0" w:space="0" w:color="auto"/>
                <w:right w:val="none" w:sz="0" w:space="0" w:color="auto"/>
              </w:divBdr>
              <w:divsChild>
                <w:div w:id="200188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84781">
      <w:bodyDiv w:val="1"/>
      <w:marLeft w:val="0"/>
      <w:marRight w:val="0"/>
      <w:marTop w:val="0"/>
      <w:marBottom w:val="0"/>
      <w:divBdr>
        <w:top w:val="none" w:sz="0" w:space="0" w:color="auto"/>
        <w:left w:val="none" w:sz="0" w:space="0" w:color="auto"/>
        <w:bottom w:val="none" w:sz="0" w:space="0" w:color="auto"/>
        <w:right w:val="none" w:sz="0" w:space="0" w:color="auto"/>
      </w:divBdr>
      <w:divsChild>
        <w:div w:id="313293084">
          <w:marLeft w:val="0"/>
          <w:marRight w:val="0"/>
          <w:marTop w:val="0"/>
          <w:marBottom w:val="0"/>
          <w:divBdr>
            <w:top w:val="none" w:sz="0" w:space="0" w:color="auto"/>
            <w:left w:val="none" w:sz="0" w:space="0" w:color="auto"/>
            <w:bottom w:val="none" w:sz="0" w:space="0" w:color="auto"/>
            <w:right w:val="none" w:sz="0" w:space="0" w:color="auto"/>
          </w:divBdr>
          <w:divsChild>
            <w:div w:id="505094360">
              <w:marLeft w:val="0"/>
              <w:marRight w:val="0"/>
              <w:marTop w:val="0"/>
              <w:marBottom w:val="0"/>
              <w:divBdr>
                <w:top w:val="none" w:sz="0" w:space="0" w:color="auto"/>
                <w:left w:val="none" w:sz="0" w:space="0" w:color="auto"/>
                <w:bottom w:val="none" w:sz="0" w:space="0" w:color="auto"/>
                <w:right w:val="none" w:sz="0" w:space="0" w:color="auto"/>
              </w:divBdr>
              <w:divsChild>
                <w:div w:id="13978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81405">
      <w:bodyDiv w:val="1"/>
      <w:marLeft w:val="0"/>
      <w:marRight w:val="0"/>
      <w:marTop w:val="0"/>
      <w:marBottom w:val="0"/>
      <w:divBdr>
        <w:top w:val="none" w:sz="0" w:space="0" w:color="auto"/>
        <w:left w:val="none" w:sz="0" w:space="0" w:color="auto"/>
        <w:bottom w:val="none" w:sz="0" w:space="0" w:color="auto"/>
        <w:right w:val="none" w:sz="0" w:space="0" w:color="auto"/>
      </w:divBdr>
      <w:divsChild>
        <w:div w:id="2033456268">
          <w:marLeft w:val="0"/>
          <w:marRight w:val="0"/>
          <w:marTop w:val="0"/>
          <w:marBottom w:val="0"/>
          <w:divBdr>
            <w:top w:val="none" w:sz="0" w:space="0" w:color="auto"/>
            <w:left w:val="none" w:sz="0" w:space="0" w:color="auto"/>
            <w:bottom w:val="none" w:sz="0" w:space="0" w:color="auto"/>
            <w:right w:val="none" w:sz="0" w:space="0" w:color="auto"/>
          </w:divBdr>
          <w:divsChild>
            <w:div w:id="13389946">
              <w:marLeft w:val="0"/>
              <w:marRight w:val="0"/>
              <w:marTop w:val="0"/>
              <w:marBottom w:val="0"/>
              <w:divBdr>
                <w:top w:val="none" w:sz="0" w:space="0" w:color="auto"/>
                <w:left w:val="none" w:sz="0" w:space="0" w:color="auto"/>
                <w:bottom w:val="none" w:sz="0" w:space="0" w:color="auto"/>
                <w:right w:val="none" w:sz="0" w:space="0" w:color="auto"/>
              </w:divBdr>
              <w:divsChild>
                <w:div w:id="6290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09100">
      <w:bodyDiv w:val="1"/>
      <w:marLeft w:val="0"/>
      <w:marRight w:val="0"/>
      <w:marTop w:val="0"/>
      <w:marBottom w:val="0"/>
      <w:divBdr>
        <w:top w:val="none" w:sz="0" w:space="0" w:color="auto"/>
        <w:left w:val="none" w:sz="0" w:space="0" w:color="auto"/>
        <w:bottom w:val="none" w:sz="0" w:space="0" w:color="auto"/>
        <w:right w:val="none" w:sz="0" w:space="0" w:color="auto"/>
      </w:divBdr>
      <w:divsChild>
        <w:div w:id="2081830314">
          <w:marLeft w:val="0"/>
          <w:marRight w:val="0"/>
          <w:marTop w:val="0"/>
          <w:marBottom w:val="0"/>
          <w:divBdr>
            <w:top w:val="none" w:sz="0" w:space="0" w:color="auto"/>
            <w:left w:val="none" w:sz="0" w:space="0" w:color="auto"/>
            <w:bottom w:val="none" w:sz="0" w:space="0" w:color="auto"/>
            <w:right w:val="none" w:sz="0" w:space="0" w:color="auto"/>
          </w:divBdr>
          <w:divsChild>
            <w:div w:id="1693803220">
              <w:marLeft w:val="0"/>
              <w:marRight w:val="0"/>
              <w:marTop w:val="0"/>
              <w:marBottom w:val="0"/>
              <w:divBdr>
                <w:top w:val="none" w:sz="0" w:space="0" w:color="auto"/>
                <w:left w:val="none" w:sz="0" w:space="0" w:color="auto"/>
                <w:bottom w:val="none" w:sz="0" w:space="0" w:color="auto"/>
                <w:right w:val="none" w:sz="0" w:space="0" w:color="auto"/>
              </w:divBdr>
              <w:divsChild>
                <w:div w:id="74634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90318">
          <w:marLeft w:val="0"/>
          <w:marRight w:val="0"/>
          <w:marTop w:val="0"/>
          <w:marBottom w:val="0"/>
          <w:divBdr>
            <w:top w:val="none" w:sz="0" w:space="0" w:color="auto"/>
            <w:left w:val="none" w:sz="0" w:space="0" w:color="auto"/>
            <w:bottom w:val="none" w:sz="0" w:space="0" w:color="auto"/>
            <w:right w:val="none" w:sz="0" w:space="0" w:color="auto"/>
          </w:divBdr>
          <w:divsChild>
            <w:div w:id="1409039162">
              <w:marLeft w:val="0"/>
              <w:marRight w:val="0"/>
              <w:marTop w:val="0"/>
              <w:marBottom w:val="0"/>
              <w:divBdr>
                <w:top w:val="none" w:sz="0" w:space="0" w:color="auto"/>
                <w:left w:val="none" w:sz="0" w:space="0" w:color="auto"/>
                <w:bottom w:val="none" w:sz="0" w:space="0" w:color="auto"/>
                <w:right w:val="none" w:sz="0" w:space="0" w:color="auto"/>
              </w:divBdr>
              <w:divsChild>
                <w:div w:id="153669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earingpointbeyond.com/en/industries/telecommunications/telco-iot/" TargetMode="External"/><Relationship Id="rId18" Type="http://schemas.openxmlformats.org/officeDocument/2006/relationships/image" Target="media/image7.tif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bearingpointbeyond.com/en/industries/5g/" TargetMode="Externa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8.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019DEC035C1B45ACBE193586EE252F" ma:contentTypeVersion="13" ma:contentTypeDescription="Create a new document." ma:contentTypeScope="" ma:versionID="3c96ee9c079aae441d0775f55f97e919">
  <xsd:schema xmlns:xsd="http://www.w3.org/2001/XMLSchema" xmlns:xs="http://www.w3.org/2001/XMLSchema" xmlns:p="http://schemas.microsoft.com/office/2006/metadata/properties" xmlns:ns2="7d8081f8-c110-4589-b947-9ec04110e4b4" xmlns:ns3="26e7f551-304f-40a1-9033-92483a3a727b" targetNamespace="http://schemas.microsoft.com/office/2006/metadata/properties" ma:root="true" ma:fieldsID="6f9802a729c35bcdc7e0e603a0a49bd3" ns2:_="" ns3:_="">
    <xsd:import namespace="7d8081f8-c110-4589-b947-9ec04110e4b4"/>
    <xsd:import namespace="26e7f551-304f-40a1-9033-92483a3a727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81f8-c110-4589-b947-9ec04110e4b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e7f551-304f-40a1-9033-92483a3a727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DACCF4-C851-47D8-9AE9-9014BAE9100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6e7f551-304f-40a1-9033-92483a3a727b"/>
    <ds:schemaRef ds:uri="7d8081f8-c110-4589-b947-9ec04110e4b4"/>
    <ds:schemaRef ds:uri="http://www.w3.org/XML/1998/namespace"/>
    <ds:schemaRef ds:uri="http://purl.org/dc/dcmitype/"/>
  </ds:schemaRefs>
</ds:datastoreItem>
</file>

<file path=customXml/itemProps2.xml><?xml version="1.0" encoding="utf-8"?>
<ds:datastoreItem xmlns:ds="http://schemas.openxmlformats.org/officeDocument/2006/customXml" ds:itemID="{F98B11DA-7A80-4B0E-8F65-C0E6780857BB}">
  <ds:schemaRefs>
    <ds:schemaRef ds:uri="http://schemas.microsoft.com/sharepoint/v3/contenttype/forms"/>
  </ds:schemaRefs>
</ds:datastoreItem>
</file>

<file path=customXml/itemProps3.xml><?xml version="1.0" encoding="utf-8"?>
<ds:datastoreItem xmlns:ds="http://schemas.openxmlformats.org/officeDocument/2006/customXml" ds:itemID="{2A8EC478-A4F7-4E12-AD01-17A52E513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81f8-c110-4589-b947-9ec04110e4b4"/>
    <ds:schemaRef ds:uri="26e7f551-304f-40a1-9033-92483a3a72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1686</Words>
  <Characters>9611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Backhaus, Susan Elizabeth</cp:lastModifiedBy>
  <cp:revision>2</cp:revision>
  <dcterms:created xsi:type="dcterms:W3CDTF">2021-08-13T07:57:00Z</dcterms:created>
  <dcterms:modified xsi:type="dcterms:W3CDTF">2021-08-13T07:57:00Z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0x0101006D019DEC035C1B45ACBE193586EE252F</vt:lpwstr>
  </property>
</Properties>
</file>