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138455628"/>
        <w:docPartObj>
          <w:docPartGallery w:val="Cover Pages"/>
          <w:docPartUnique/>
        </w:docPartObj>
      </w:sdtPr>
      <w:sdtEndPr/>
      <w:sdtContent>
        <w:p w14:paraId="6A0C7F0D" w14:textId="1720BD95" w:rsidR="00EE1557" w:rsidRPr="00EE1557" w:rsidRDefault="00EE1557" w:rsidP="008C536F">
          <w:pPr>
            <w:keepNext/>
            <w:keepLines/>
            <w:spacing w:line="340" w:lineRule="atLeast"/>
            <w:ind w:left="709"/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</w:pPr>
          <w:r>
            <w:br/>
          </w:r>
          <w:r>
            <w:br/>
          </w:r>
          <w:r>
            <w:br/>
          </w:r>
          <w:r>
            <w:br/>
          </w:r>
          <w:r>
            <w:br/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TM </w:t>
          </w:r>
          <w:r w:rsidR="00282704" w:rsidRPr="008C536F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 xml:space="preserve">Forum </w:t>
          </w:r>
          <w:r w:rsidR="00282704" w:rsidRPr="00282704"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t>Open APIs</w:t>
          </w:r>
          <w:r>
            <w:rPr>
              <w:rFonts w:ascii="Georgia" w:hAnsi="Georgia"/>
              <w:b/>
              <w:color w:val="FF0000"/>
              <w:spacing w:val="-16"/>
              <w:kern w:val="28"/>
              <w:sz w:val="56"/>
              <w:szCs w:val="56"/>
            </w:rPr>
            <w:br/>
          </w:r>
        </w:p>
        <w:p w14:paraId="7C731566" w14:textId="20825F2B" w:rsidR="00EE1557" w:rsidRPr="0091413C" w:rsidRDefault="00282704" w:rsidP="008C536F">
          <w:pPr>
            <w:tabs>
              <w:tab w:val="right" w:pos="9360"/>
            </w:tabs>
            <w:spacing w:before="120"/>
            <w:ind w:left="709"/>
            <w:rPr>
              <w:rFonts w:cs="Calibri"/>
              <w:b/>
              <w:color w:val="404040"/>
              <w:kern w:val="28"/>
              <w:sz w:val="64"/>
              <w:szCs w:val="64"/>
            </w:rPr>
          </w:pPr>
          <w:r w:rsidRPr="00282704">
            <w:rPr>
              <w:rFonts w:cs="Calibri"/>
              <w:b/>
              <w:color w:val="404040"/>
              <w:kern w:val="28"/>
              <w:sz w:val="64"/>
              <w:szCs w:val="64"/>
            </w:rPr>
            <w:t>Conformance Certification</w:t>
          </w:r>
        </w:p>
        <w:p w14:paraId="6608D7AC" w14:textId="77777777" w:rsidR="00EE1557" w:rsidRPr="0060642C" w:rsidRDefault="00EE1557" w:rsidP="008C536F">
          <w:pPr>
            <w:tabs>
              <w:tab w:val="right" w:pos="9360"/>
            </w:tabs>
            <w:spacing w:before="120"/>
            <w:ind w:left="709"/>
            <w:rPr>
              <w:rFonts w:ascii="Arial Rounded MT Bold" w:hAnsi="Arial Rounded MT Bold"/>
              <w:b/>
              <w:color w:val="404040"/>
              <w:kern w:val="28"/>
              <w:sz w:val="64"/>
              <w:szCs w:val="64"/>
            </w:rPr>
          </w:pPr>
        </w:p>
        <w:p w14:paraId="337D8373" w14:textId="4D37F2D0" w:rsid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Company Name: </w:t>
          </w:r>
          <w:r w:rsidR="00562FFB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Tata Consultancy Services</w:t>
          </w:r>
        </w:p>
        <w:p w14:paraId="514950AB" w14:textId="77777777" w:rsidR="00F15F16" w:rsidRPr="00BA3364" w:rsidRDefault="00F15F16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4A7BB0B8" w14:textId="77777777" w:rsidR="006A715E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Open </w:t>
          </w:r>
          <w:r w:rsidRPr="00BA3364">
            <w:rPr>
              <w:rFonts w:cs="Calibri"/>
              <w:i/>
              <w:color w:val="404040"/>
              <w:sz w:val="40"/>
              <w:szCs w:val="40"/>
              <w:lang w:val="en-GB"/>
            </w:rPr>
            <w:t>API Name:</w:t>
          </w:r>
        </w:p>
        <w:p w14:paraId="7128A426" w14:textId="06374FCD" w:rsidR="00BA3364" w:rsidRDefault="006A1EE2" w:rsidP="008C536F">
          <w:pPr>
            <w:keepNext/>
            <w:keepLines/>
            <w:spacing w:line="340" w:lineRule="atLeast"/>
            <w:ind w:left="709"/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</w:pPr>
          <w:r w:rsidRPr="006A1EE2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Product Inventory Management</w:t>
          </w:r>
          <w:r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 </w:t>
          </w:r>
          <w:r w:rsidR="00562FFB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 – TMF63</w:t>
          </w:r>
          <w:r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7</w:t>
          </w:r>
        </w:p>
        <w:p w14:paraId="273D0634" w14:textId="77777777" w:rsidR="00E2480C" w:rsidRPr="00BA3364" w:rsidRDefault="00E2480C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</w:p>
        <w:p w14:paraId="3F2E29AF" w14:textId="74461C5A" w:rsidR="00BA3364" w:rsidRPr="00BA3364" w:rsidRDefault="00BA3364" w:rsidP="008C536F">
          <w:pPr>
            <w:keepNext/>
            <w:keepLines/>
            <w:spacing w:line="340" w:lineRule="atLeast"/>
            <w:ind w:left="709"/>
            <w:rPr>
              <w:rFonts w:cs="Calibri"/>
              <w:i/>
              <w:color w:val="404040"/>
              <w:sz w:val="40"/>
              <w:szCs w:val="40"/>
              <w:lang w:val="en-GB"/>
            </w:rPr>
          </w:pPr>
          <w:r w:rsidRPr="006A715E">
            <w:rPr>
              <w:rFonts w:cs="Calibri"/>
              <w:i/>
              <w:color w:val="404040"/>
              <w:sz w:val="40"/>
              <w:szCs w:val="40"/>
              <w:lang w:val="en-GB"/>
            </w:rPr>
            <w:t xml:space="preserve">TM Forum Open API Release Version: </w:t>
          </w:r>
          <w:r w:rsidR="00562FFB" w:rsidRPr="006A715E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19.0</w:t>
          </w:r>
          <w:r w:rsidR="006A715E" w:rsidRPr="006A715E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 xml:space="preserve"> / </w:t>
          </w:r>
          <w:r w:rsidR="00562FFB" w:rsidRPr="006A715E">
            <w:rPr>
              <w:rFonts w:cs="Calibri"/>
              <w:b/>
              <w:i/>
              <w:color w:val="404040"/>
              <w:sz w:val="40"/>
              <w:szCs w:val="40"/>
              <w:lang w:val="en-GB"/>
            </w:rPr>
            <w:t>4.0</w:t>
          </w:r>
        </w:p>
        <w:p w14:paraId="44D17FAE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1C16A5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349D8904" w14:textId="2EC66192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1A9E2676" w14:textId="77777777" w:rsidR="00EE1557" w:rsidRPr="0091413C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6B8DCB5A" w14:textId="04A890EF" w:rsidR="00E2480C" w:rsidRDefault="00E2480C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51CCC803" w14:textId="77777777" w:rsidR="00F15F16" w:rsidRDefault="00F15F16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501D5CCE" w14:textId="26F71E4D" w:rsidR="00EE1557" w:rsidRDefault="00EE1557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05580B9E" w14:textId="77777777" w:rsidR="00282704" w:rsidRDefault="00282704" w:rsidP="008C536F">
          <w:pPr>
            <w:tabs>
              <w:tab w:val="right" w:pos="9360"/>
            </w:tabs>
            <w:ind w:left="709"/>
            <w:rPr>
              <w:rFonts w:cs="Calibri"/>
              <w:b/>
              <w:color w:val="404040"/>
              <w:sz w:val="36"/>
            </w:rPr>
          </w:pPr>
        </w:p>
        <w:p w14:paraId="72B63A29" w14:textId="7DEC5F0D" w:rsidR="00C96C60" w:rsidRDefault="00282704" w:rsidP="00E2480C">
          <w:pPr>
            <w:tabs>
              <w:tab w:val="right" w:pos="9360"/>
            </w:tabs>
            <w:ind w:left="709"/>
          </w:pPr>
          <w:r w:rsidRPr="00282704">
            <w:rPr>
              <w:rFonts w:cs="Calibri"/>
              <w:b/>
              <w:color w:val="404040"/>
              <w:sz w:val="36"/>
            </w:rPr>
            <w:t xml:space="preserve">Report Date: </w:t>
          </w:r>
          <w:r w:rsidR="00954599">
            <w:rPr>
              <w:rFonts w:cs="Calibri"/>
              <w:b/>
              <w:color w:val="404040"/>
              <w:sz w:val="36"/>
            </w:rPr>
            <w:t>22-SEP-2021</w:t>
          </w:r>
        </w:p>
        <w:p w14:paraId="103C2725" w14:textId="77777777" w:rsidR="00282704" w:rsidRDefault="00C96C60" w:rsidP="008C536F">
          <w:pPr>
            <w:ind w:left="709"/>
          </w:pPr>
          <w:r>
            <w:br w:type="page"/>
          </w:r>
        </w:p>
      </w:sdtContent>
    </w:sdt>
    <w:bookmarkStart w:id="0" w:name="_Toc383691178" w:displacedByCustomXml="prev"/>
    <w:bookmarkStart w:id="1" w:name="_Ref320697427" w:displacedByCustomXml="prev"/>
    <w:p w14:paraId="3A6EE750" w14:textId="66803440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lastRenderedPageBreak/>
        <w:t>What Product or Solution does your API support?</w:t>
      </w:r>
    </w:p>
    <w:p w14:paraId="3B619103" w14:textId="77777777" w:rsidR="00902AF1" w:rsidRDefault="00902AF1" w:rsidP="008C536F">
      <w:pPr>
        <w:ind w:left="709"/>
        <w:rPr>
          <w:sz w:val="32"/>
        </w:rPr>
      </w:pPr>
    </w:p>
    <w:p w14:paraId="3C880D11" w14:textId="77777777" w:rsidR="00902AF1" w:rsidRDefault="00902AF1" w:rsidP="008C536F">
      <w:pPr>
        <w:ind w:left="709"/>
        <w:rPr>
          <w:sz w:val="32"/>
        </w:rPr>
      </w:pPr>
    </w:p>
    <w:p w14:paraId="39DD3787" w14:textId="4E0DFAF0" w:rsidR="00282704" w:rsidRPr="008C536F" w:rsidRDefault="008C6477" w:rsidP="008C536F">
      <w:pPr>
        <w:ind w:left="709"/>
        <w:rPr>
          <w:sz w:val="32"/>
        </w:rPr>
      </w:pPr>
      <w:r w:rsidRPr="008C6477">
        <w:rPr>
          <w:sz w:val="32"/>
        </w:rPr>
        <w:t>TCS HOBS is a platform for new age digital services as well as traditional telco services. The cloud-ready platform is secure and scalable. It covers key business processes across multi-channel engagement, product management, selling, assurance, revenue</w:t>
      </w:r>
      <w:r w:rsidR="006A1EE2">
        <w:rPr>
          <w:sz w:val="32"/>
        </w:rPr>
        <w:t xml:space="preserve"> </w:t>
      </w:r>
      <w:r w:rsidRPr="008C6477">
        <w:rPr>
          <w:sz w:val="32"/>
        </w:rPr>
        <w:t>management, partner management, and enterprise management.</w:t>
      </w:r>
      <w:r w:rsidR="006A1EE2">
        <w:rPr>
          <w:sz w:val="32"/>
        </w:rPr>
        <w:t xml:space="preserve"> </w:t>
      </w:r>
      <w:r w:rsidRPr="008C6477">
        <w:rPr>
          <w:sz w:val="32"/>
        </w:rPr>
        <w:t>Our platform is catalog-centric, metadata-driven, and modular,</w:t>
      </w:r>
      <w:r w:rsidR="006A1EE2">
        <w:rPr>
          <w:sz w:val="32"/>
        </w:rPr>
        <w:t xml:space="preserve"> </w:t>
      </w:r>
      <w:r w:rsidRPr="008C6477">
        <w:rPr>
          <w:sz w:val="32"/>
        </w:rPr>
        <w:t>which helps companies leverage modules and capabilities, based on business requirements</w:t>
      </w:r>
    </w:p>
    <w:p w14:paraId="267679CC" w14:textId="77777777" w:rsidR="00282704" w:rsidRPr="008C536F" w:rsidRDefault="00282704" w:rsidP="008C536F">
      <w:pPr>
        <w:ind w:left="709"/>
        <w:rPr>
          <w:sz w:val="32"/>
          <w:lang w:bidi="en-US"/>
        </w:rPr>
      </w:pPr>
    </w:p>
    <w:p w14:paraId="2A2B3EC8" w14:textId="77777777" w:rsidR="00282704" w:rsidRPr="008C536F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Overview of Certified API</w:t>
      </w:r>
    </w:p>
    <w:p w14:paraId="1F7E6485" w14:textId="7E5EEC29" w:rsidR="00CC2BF6" w:rsidRDefault="007C184A" w:rsidP="008C536F">
      <w:pPr>
        <w:ind w:left="709"/>
        <w:rPr>
          <w:sz w:val="32"/>
        </w:rPr>
      </w:pPr>
      <w:bookmarkStart w:id="2" w:name="_Hlk48665866"/>
      <w:bookmarkStart w:id="3" w:name="_Toc490661761"/>
      <w:bookmarkStart w:id="4" w:name="_Toc308441422"/>
      <w:bookmarkEnd w:id="1"/>
      <w:bookmarkEnd w:id="0"/>
      <w:r>
        <w:rPr>
          <w:sz w:val="32"/>
        </w:rPr>
        <w:t xml:space="preserve">The </w:t>
      </w:r>
      <w:r w:rsidR="006A1EE2">
        <w:rPr>
          <w:sz w:val="32"/>
        </w:rPr>
        <w:t>Product Inventory</w:t>
      </w:r>
      <w:r>
        <w:rPr>
          <w:sz w:val="32"/>
        </w:rPr>
        <w:t xml:space="preserve"> </w:t>
      </w:r>
      <w:r w:rsidR="009203DC">
        <w:rPr>
          <w:sz w:val="32"/>
        </w:rPr>
        <w:t>GET</w:t>
      </w:r>
      <w:r>
        <w:rPr>
          <w:sz w:val="32"/>
        </w:rPr>
        <w:t xml:space="preserve"> API </w:t>
      </w:r>
      <w:r w:rsidR="009203DC">
        <w:rPr>
          <w:sz w:val="32"/>
        </w:rPr>
        <w:t xml:space="preserve">retrieves the product resources. A product is any instance of product offering subscribed by a customer. The </w:t>
      </w:r>
      <w:proofErr w:type="spellStart"/>
      <w:r w:rsidR="009203DC">
        <w:rPr>
          <w:sz w:val="32"/>
        </w:rPr>
        <w:t>api</w:t>
      </w:r>
      <w:proofErr w:type="spellEnd"/>
      <w:r w:rsidR="009203DC">
        <w:rPr>
          <w:sz w:val="32"/>
        </w:rPr>
        <w:t xml:space="preserve"> retrieves the products, configuration characteristics and other pricing information.</w:t>
      </w:r>
      <w:r w:rsidR="006A1EE2">
        <w:rPr>
          <w:sz w:val="32"/>
        </w:rPr>
        <w:t xml:space="preserve"> </w:t>
      </w:r>
    </w:p>
    <w:p w14:paraId="40471F69" w14:textId="77777777" w:rsidR="001E5464" w:rsidRPr="008C536F" w:rsidRDefault="001E5464" w:rsidP="008C536F">
      <w:pPr>
        <w:ind w:left="709"/>
        <w:rPr>
          <w:sz w:val="32"/>
        </w:rPr>
      </w:pPr>
    </w:p>
    <w:p w14:paraId="573C84A0" w14:textId="77777777" w:rsidR="004866E9" w:rsidRPr="008C536F" w:rsidRDefault="004866E9" w:rsidP="00796E68"/>
    <w:p w14:paraId="7B11F875" w14:textId="77777777" w:rsidR="00CC2BF6" w:rsidRPr="008C536F" w:rsidRDefault="00CC2BF6" w:rsidP="008C536F">
      <w:pPr>
        <w:ind w:left="709"/>
        <w:rPr>
          <w:sz w:val="32"/>
        </w:rPr>
      </w:pPr>
    </w:p>
    <w:p w14:paraId="4E20896A" w14:textId="77777777" w:rsidR="00282704" w:rsidRPr="008C536F" w:rsidRDefault="00282704" w:rsidP="008C536F">
      <w:pPr>
        <w:ind w:left="709"/>
        <w:rPr>
          <w:sz w:val="32"/>
        </w:rPr>
      </w:pPr>
    </w:p>
    <w:bookmarkEnd w:id="2"/>
    <w:p w14:paraId="5144834B" w14:textId="309DA8AA" w:rsidR="00282704" w:rsidRDefault="00282704" w:rsidP="008C536F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 w:rsidRPr="008C536F">
        <w:rPr>
          <w:b/>
          <w:bCs/>
          <w:sz w:val="36"/>
          <w:lang w:bidi="en-US"/>
        </w:rPr>
        <w:t>Architectural View</w:t>
      </w:r>
    </w:p>
    <w:p w14:paraId="163B27A6" w14:textId="77777777" w:rsidR="004866E9" w:rsidRPr="008C536F" w:rsidRDefault="004866E9" w:rsidP="008C536F">
      <w:pPr>
        <w:ind w:left="709"/>
        <w:rPr>
          <w:sz w:val="32"/>
        </w:rPr>
      </w:pPr>
    </w:p>
    <w:p w14:paraId="44E59012" w14:textId="70AB9D72" w:rsidR="004866E9" w:rsidRPr="008C536F" w:rsidRDefault="00D134D8" w:rsidP="008C536F">
      <w:pPr>
        <w:ind w:left="709"/>
        <w:rPr>
          <w:sz w:val="32"/>
        </w:rPr>
      </w:pPr>
      <w:r>
        <w:rPr>
          <w:noProof/>
        </w:rPr>
        <w:drawing>
          <wp:inline distT="0" distB="0" distL="0" distR="0" wp14:anchorId="02C407D8" wp14:editId="1F06F28C">
            <wp:extent cx="6342627" cy="3858260"/>
            <wp:effectExtent l="19050" t="19050" r="20320" b="279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5424" cy="38660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0C9D5EA" w14:textId="77777777" w:rsidR="004866E9" w:rsidRPr="008C536F" w:rsidRDefault="004866E9" w:rsidP="008C536F">
      <w:pPr>
        <w:ind w:left="709"/>
        <w:rPr>
          <w:sz w:val="32"/>
        </w:rPr>
      </w:pPr>
    </w:p>
    <w:p w14:paraId="0FAC6F9D" w14:textId="21DAE5A9" w:rsidR="00282704" w:rsidRPr="008C536F" w:rsidRDefault="00282704" w:rsidP="008C536F">
      <w:pPr>
        <w:ind w:left="709"/>
        <w:rPr>
          <w:sz w:val="32"/>
        </w:rPr>
      </w:pPr>
    </w:p>
    <w:bookmarkEnd w:id="3"/>
    <w:bookmarkEnd w:id="4"/>
    <w:p w14:paraId="558F267F" w14:textId="6475E56A" w:rsidR="00627E15" w:rsidRDefault="00627E15" w:rsidP="00627E15">
      <w:pPr>
        <w:pStyle w:val="ListParagraph"/>
        <w:numPr>
          <w:ilvl w:val="0"/>
          <w:numId w:val="1"/>
        </w:numPr>
        <w:ind w:left="709" w:firstLine="0"/>
        <w:rPr>
          <w:b/>
          <w:bCs/>
          <w:sz w:val="36"/>
          <w:lang w:bidi="en-US"/>
        </w:rPr>
      </w:pPr>
      <w:r>
        <w:rPr>
          <w:b/>
          <w:bCs/>
          <w:sz w:val="36"/>
          <w:lang w:bidi="en-US"/>
        </w:rPr>
        <w:t>Test Results</w:t>
      </w:r>
    </w:p>
    <w:p w14:paraId="19EEF584" w14:textId="7AC8153F" w:rsidR="00AF166D" w:rsidRDefault="00AF166D" w:rsidP="00AF166D">
      <w:pPr>
        <w:pStyle w:val="ListParagraph"/>
        <w:ind w:left="709"/>
        <w:rPr>
          <w:b/>
          <w:bCs/>
          <w:sz w:val="36"/>
          <w:lang w:bidi="en-US"/>
        </w:rPr>
      </w:pPr>
    </w:p>
    <w:p w14:paraId="37C4626D" w14:textId="4914E1AA" w:rsidR="004323D5" w:rsidRPr="008C536F" w:rsidRDefault="00AF166D" w:rsidP="00AF166D">
      <w:pPr>
        <w:tabs>
          <w:tab w:val="left" w:pos="4995"/>
        </w:tabs>
        <w:ind w:left="709"/>
        <w:rPr>
          <w:sz w:val="32"/>
        </w:rPr>
      </w:pPr>
      <w:r>
        <w:rPr>
          <w:sz w:val="32"/>
        </w:rPr>
        <w:tab/>
      </w:r>
      <w:r w:rsidR="0050490A">
        <w:rPr>
          <w:sz w:val="32"/>
        </w:rPr>
        <w:object w:dxaOrig="1531" w:dyaOrig="994" w14:anchorId="45151B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5pt;height:49.7pt" o:ole="">
            <v:imagedata r:id="rId8" o:title=""/>
          </v:shape>
          <o:OLEObject Type="Embed" ProgID="Package" ShapeID="_x0000_i1027" DrawAspect="Icon" ObjectID="_1693923694" r:id="rId9"/>
        </w:object>
      </w:r>
    </w:p>
    <w:sectPr w:rsidR="004323D5" w:rsidRPr="008C536F" w:rsidSect="00B01A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10" w:right="567" w:bottom="1134" w:left="567" w:header="0" w:footer="1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F398D" w14:textId="77777777" w:rsidR="006023CD" w:rsidRDefault="006023CD" w:rsidP="004323D5">
      <w:r>
        <w:separator/>
      </w:r>
    </w:p>
  </w:endnote>
  <w:endnote w:type="continuationSeparator" w:id="0">
    <w:p w14:paraId="50A2A3DD" w14:textId="77777777" w:rsidR="006023CD" w:rsidRDefault="006023CD" w:rsidP="0043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56F5" w14:textId="77777777" w:rsidR="0009139E" w:rsidRDefault="000913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D968" w14:textId="206917F0" w:rsidR="009219E2" w:rsidRPr="000C45B9" w:rsidRDefault="009219E2" w:rsidP="00B01AE1">
    <w:pPr>
      <w:pStyle w:val="Footer"/>
      <w:tabs>
        <w:tab w:val="left" w:pos="993"/>
      </w:tabs>
      <w:ind w:left="-993"/>
      <w:rPr>
        <w:rFonts w:cs="Calibri"/>
        <w:color w:val="262626"/>
      </w:rPr>
    </w:pPr>
    <w:r w:rsidRPr="000C45B9">
      <w:rPr>
        <w:rFonts w:cs="Calibri"/>
        <w:color w:val="262626"/>
      </w:rPr>
      <w:t xml:space="preserve">     </w:t>
    </w:r>
    <w:r w:rsidR="00E2480C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© TM Forum </w:t>
    </w:r>
    <w:r w:rsidR="00282704">
      <w:rPr>
        <w:rFonts w:cs="Calibri"/>
        <w:color w:val="262626"/>
      </w:rPr>
      <w:t>20</w:t>
    </w:r>
    <w:r w:rsidR="00627E15">
      <w:rPr>
        <w:rFonts w:cs="Calibri"/>
        <w:color w:val="262626"/>
      </w:rPr>
      <w:t>2</w:t>
    </w:r>
    <w:r w:rsidR="00F15F16">
      <w:rPr>
        <w:rFonts w:cs="Calibri"/>
        <w:color w:val="262626"/>
      </w:rPr>
      <w:t>1</w:t>
    </w:r>
    <w:r w:rsidRPr="000C45B9">
      <w:rPr>
        <w:rFonts w:cs="Calibri"/>
        <w:color w:val="262626"/>
      </w:rPr>
      <w:t xml:space="preserve">. All Rights Reserved. </w:t>
    </w:r>
    <w:r w:rsidRPr="000C45B9">
      <w:rPr>
        <w:rFonts w:cs="Calibri"/>
        <w:color w:val="262626"/>
      </w:rPr>
      <w:tab/>
    </w:r>
    <w:r>
      <w:rPr>
        <w:rFonts w:cs="Calibri"/>
        <w:color w:val="262626"/>
      </w:rPr>
      <w:tab/>
    </w:r>
    <w:r w:rsidR="00B01AE1">
      <w:rPr>
        <w:rFonts w:cs="Calibri"/>
        <w:color w:val="262626"/>
      </w:rPr>
      <w:tab/>
    </w:r>
    <w:r w:rsidRPr="000C45B9">
      <w:rPr>
        <w:rFonts w:cs="Calibri"/>
        <w:color w:val="262626"/>
      </w:rPr>
      <w:t xml:space="preserve">Page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PAGE </w:instrText>
    </w:r>
    <w:r w:rsidRPr="000C45B9">
      <w:rPr>
        <w:rStyle w:val="PageNumber"/>
        <w:rFonts w:cs="Calibri"/>
        <w:color w:val="262626"/>
      </w:rPr>
      <w:fldChar w:fldCharType="separate"/>
    </w:r>
    <w:r w:rsidR="00AE0285">
      <w:rPr>
        <w:rStyle w:val="PageNumber"/>
        <w:rFonts w:cs="Calibri"/>
        <w:noProof/>
        <w:color w:val="262626"/>
      </w:rPr>
      <w:t>1</w:t>
    </w:r>
    <w:r w:rsidRPr="000C45B9">
      <w:rPr>
        <w:rStyle w:val="PageNumber"/>
        <w:rFonts w:cs="Calibri"/>
        <w:color w:val="262626"/>
      </w:rPr>
      <w:fldChar w:fldCharType="end"/>
    </w:r>
    <w:r w:rsidRPr="000C45B9">
      <w:rPr>
        <w:rStyle w:val="PageNumber"/>
        <w:rFonts w:cs="Calibri"/>
        <w:color w:val="262626"/>
      </w:rPr>
      <w:t xml:space="preserve"> of </w:t>
    </w:r>
    <w:r w:rsidRPr="000C45B9">
      <w:rPr>
        <w:rStyle w:val="PageNumber"/>
        <w:rFonts w:cs="Calibri"/>
        <w:color w:val="262626"/>
      </w:rPr>
      <w:fldChar w:fldCharType="begin"/>
    </w:r>
    <w:r w:rsidRPr="000C45B9">
      <w:rPr>
        <w:rStyle w:val="PageNumber"/>
        <w:rFonts w:cs="Calibri"/>
        <w:color w:val="262626"/>
      </w:rPr>
      <w:instrText xml:space="preserve"> NUMPAGES </w:instrText>
    </w:r>
    <w:r w:rsidRPr="000C45B9">
      <w:rPr>
        <w:rStyle w:val="PageNumber"/>
        <w:rFonts w:cs="Calibri"/>
        <w:color w:val="262626"/>
      </w:rPr>
      <w:fldChar w:fldCharType="separate"/>
    </w:r>
    <w:r w:rsidR="00AE0285">
      <w:rPr>
        <w:rStyle w:val="PageNumber"/>
        <w:rFonts w:cs="Calibri"/>
        <w:noProof/>
        <w:color w:val="262626"/>
      </w:rPr>
      <w:t>1</w:t>
    </w:r>
    <w:r w:rsidRPr="000C45B9">
      <w:rPr>
        <w:rStyle w:val="PageNumber"/>
        <w:rFonts w:cs="Calibri"/>
        <w:color w:val="262626"/>
      </w:rPr>
      <w:fldChar w:fldCharType="end"/>
    </w:r>
  </w:p>
  <w:p w14:paraId="37DD4305" w14:textId="5908D3B5" w:rsidR="004323D5" w:rsidRDefault="004323D5" w:rsidP="004323D5">
    <w:pPr>
      <w:pStyle w:val="Footer"/>
      <w:ind w:left="-567" w:right="-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DF69B" w14:textId="0DF02735" w:rsidR="00902AF1" w:rsidRDefault="00902A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30B93" w14:textId="77777777" w:rsidR="006023CD" w:rsidRDefault="006023CD" w:rsidP="004323D5">
      <w:r>
        <w:separator/>
      </w:r>
    </w:p>
  </w:footnote>
  <w:footnote w:type="continuationSeparator" w:id="0">
    <w:p w14:paraId="7E8FC9F5" w14:textId="77777777" w:rsidR="006023CD" w:rsidRDefault="006023CD" w:rsidP="0043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F2D73" w14:textId="77777777" w:rsidR="0009139E" w:rsidRDefault="000913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F524" w14:textId="6C8DEEBD" w:rsidR="00B00710" w:rsidRDefault="00B00710" w:rsidP="00B00710">
    <w:pPr>
      <w:pStyle w:val="Header"/>
      <w:rPr>
        <w:rFonts w:cs="Calibri"/>
      </w:rPr>
    </w:pPr>
  </w:p>
  <w:p w14:paraId="043E31AB" w14:textId="145DCCE9" w:rsidR="00B00710" w:rsidRDefault="00B00710" w:rsidP="00B00710">
    <w:pPr>
      <w:pStyle w:val="Header"/>
      <w:rPr>
        <w:rFonts w:cs="Calibri"/>
      </w:rPr>
    </w:pPr>
  </w:p>
  <w:p w14:paraId="38BA44B2" w14:textId="6123E86A" w:rsidR="00282704" w:rsidRPr="00282704" w:rsidRDefault="0009139E" w:rsidP="0074356D">
    <w:pPr>
      <w:pStyle w:val="Header"/>
      <w:ind w:right="-567"/>
      <w:rPr>
        <w:rFonts w:cs="Calibri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076C5ED2" wp14:editId="28E97CE5">
          <wp:simplePos x="0" y="0"/>
          <wp:positionH relativeFrom="margin">
            <wp:align>right</wp:align>
          </wp:positionH>
          <wp:positionV relativeFrom="paragraph">
            <wp:posOffset>13970</wp:posOffset>
          </wp:positionV>
          <wp:extent cx="1301115" cy="27178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1115" cy="271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704" w:rsidRPr="00282704">
      <w:rPr>
        <w:rFonts w:cs="Calibri"/>
      </w:rPr>
      <w:t>TM Forum Open APIs</w:t>
    </w:r>
  </w:p>
  <w:p w14:paraId="4CD7E750" w14:textId="51DB3242" w:rsidR="004323D5" w:rsidRPr="004323D5" w:rsidRDefault="00282704" w:rsidP="0074356D">
    <w:pPr>
      <w:pStyle w:val="Header"/>
      <w:ind w:right="-567"/>
    </w:pPr>
    <w:r w:rsidRPr="00282704">
      <w:rPr>
        <w:rFonts w:cs="Calibri"/>
      </w:rPr>
      <w:t>Conformance Certification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F603" w14:textId="4EB7A516" w:rsidR="00C96C60" w:rsidRDefault="0009139E">
    <w:pPr>
      <w:pStyle w:val="Header"/>
    </w:pPr>
    <w:r>
      <w:rPr>
        <w:rFonts w:cs="Calibri"/>
        <w:noProof/>
        <w:color w:val="000000"/>
      </w:rPr>
      <w:drawing>
        <wp:anchor distT="0" distB="0" distL="114300" distR="114300" simplePos="0" relativeHeight="251667456" behindDoc="1" locked="0" layoutInCell="1" allowOverlap="1" wp14:anchorId="76451E05" wp14:editId="684DDBA5">
          <wp:simplePos x="0" y="0"/>
          <wp:positionH relativeFrom="margin">
            <wp:posOffset>5431155</wp:posOffset>
          </wp:positionH>
          <wp:positionV relativeFrom="paragraph">
            <wp:posOffset>466725</wp:posOffset>
          </wp:positionV>
          <wp:extent cx="1597025" cy="333375"/>
          <wp:effectExtent l="0" t="0" r="3175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702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034E4"/>
    <w:multiLevelType w:val="hybridMultilevel"/>
    <w:tmpl w:val="9CE6C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76"/>
    <w:rsid w:val="0005179D"/>
    <w:rsid w:val="0009139E"/>
    <w:rsid w:val="00134635"/>
    <w:rsid w:val="0014424A"/>
    <w:rsid w:val="0015714B"/>
    <w:rsid w:val="00184493"/>
    <w:rsid w:val="001A18F1"/>
    <w:rsid w:val="001D5CE0"/>
    <w:rsid w:val="001E5464"/>
    <w:rsid w:val="00234256"/>
    <w:rsid w:val="00282704"/>
    <w:rsid w:val="002D7080"/>
    <w:rsid w:val="002E0A00"/>
    <w:rsid w:val="0033645B"/>
    <w:rsid w:val="00382933"/>
    <w:rsid w:val="003C5139"/>
    <w:rsid w:val="004323D5"/>
    <w:rsid w:val="00437DCC"/>
    <w:rsid w:val="004866E9"/>
    <w:rsid w:val="004A5B7C"/>
    <w:rsid w:val="004F1001"/>
    <w:rsid w:val="0050490A"/>
    <w:rsid w:val="00530584"/>
    <w:rsid w:val="00562FFB"/>
    <w:rsid w:val="00565176"/>
    <w:rsid w:val="006023CD"/>
    <w:rsid w:val="00627E15"/>
    <w:rsid w:val="00656B7C"/>
    <w:rsid w:val="006A1EE2"/>
    <w:rsid w:val="006A715E"/>
    <w:rsid w:val="00720E69"/>
    <w:rsid w:val="00721988"/>
    <w:rsid w:val="00727C91"/>
    <w:rsid w:val="007412DF"/>
    <w:rsid w:val="0074356D"/>
    <w:rsid w:val="00796E68"/>
    <w:rsid w:val="007A277D"/>
    <w:rsid w:val="007B459B"/>
    <w:rsid w:val="007C184A"/>
    <w:rsid w:val="00801167"/>
    <w:rsid w:val="00834582"/>
    <w:rsid w:val="00846002"/>
    <w:rsid w:val="008A6D11"/>
    <w:rsid w:val="008C536F"/>
    <w:rsid w:val="008C6477"/>
    <w:rsid w:val="008D2DCE"/>
    <w:rsid w:val="0090244B"/>
    <w:rsid w:val="00902AF1"/>
    <w:rsid w:val="009203DC"/>
    <w:rsid w:val="009219E2"/>
    <w:rsid w:val="00942DF2"/>
    <w:rsid w:val="00954599"/>
    <w:rsid w:val="009B1AB5"/>
    <w:rsid w:val="009B7BBB"/>
    <w:rsid w:val="009E2554"/>
    <w:rsid w:val="00A77BAC"/>
    <w:rsid w:val="00AE0285"/>
    <w:rsid w:val="00AF166D"/>
    <w:rsid w:val="00AF5EDC"/>
    <w:rsid w:val="00B00710"/>
    <w:rsid w:val="00B01AE1"/>
    <w:rsid w:val="00B74B51"/>
    <w:rsid w:val="00BA3364"/>
    <w:rsid w:val="00C96C60"/>
    <w:rsid w:val="00CC2BF6"/>
    <w:rsid w:val="00CD18B2"/>
    <w:rsid w:val="00D134D8"/>
    <w:rsid w:val="00DB7C93"/>
    <w:rsid w:val="00E2480C"/>
    <w:rsid w:val="00E51FA2"/>
    <w:rsid w:val="00EA31E0"/>
    <w:rsid w:val="00EE1557"/>
    <w:rsid w:val="00F15F16"/>
    <w:rsid w:val="00F2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6145A5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  <w:rPr>
      <w:rFonts w:ascii="Calibri" w:hAnsi="Calibri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DCE"/>
    <w:pPr>
      <w:numPr>
        <w:ilvl w:val="1"/>
      </w:numPr>
    </w:pPr>
    <w:rPr>
      <w:rFonts w:eastAsiaTheme="majorEastAsia" w:cstheme="majorBidi"/>
      <w:iCs/>
      <w:color w:val="DD003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  <w:szCs w:val="20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166D"/>
    <w:rPr>
      <w:color w:val="D26900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F1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Iberia Medrano</dc:creator>
  <cp:keywords/>
  <dc:description/>
  <cp:lastModifiedBy>TMF-AAD</cp:lastModifiedBy>
  <cp:revision>6</cp:revision>
  <dcterms:created xsi:type="dcterms:W3CDTF">2021-09-23T14:12:00Z</dcterms:created>
  <dcterms:modified xsi:type="dcterms:W3CDTF">2021-09-23T15:35:00Z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abfc0d-38d5-4801-9e82-1226fde31efa_Enabled">
    <vt:lpwstr>true</vt:lpwstr>
  </property>
  <property fmtid="{D5CDD505-2E9C-101B-9397-08002B2CF9AE}" pid="3" name="MSIP_Label_1aabfc0d-38d5-4801-9e82-1226fde31efa_SetDate">
    <vt:lpwstr>2021-09-23T13:14:30Z</vt:lpwstr>
  </property>
  <property fmtid="{D5CDD505-2E9C-101B-9397-08002B2CF9AE}" pid="4" name="MSIP_Label_1aabfc0d-38d5-4801-9e82-1226fde31efa_Method">
    <vt:lpwstr>Privileged</vt:lpwstr>
  </property>
  <property fmtid="{D5CDD505-2E9C-101B-9397-08002B2CF9AE}" pid="5" name="MSIP_Label_1aabfc0d-38d5-4801-9e82-1226fde31efa_Name">
    <vt:lpwstr>IRM_test_300622002_ul</vt:lpwstr>
  </property>
  <property fmtid="{D5CDD505-2E9C-101B-9397-08002B2CF9AE}" pid="6" name="MSIP_Label_1aabfc0d-38d5-4801-9e82-1226fde31efa_SiteId">
    <vt:lpwstr>404b1967-6507-45ab-8a6d-7374a3f478be</vt:lpwstr>
  </property>
  <property fmtid="{D5CDD505-2E9C-101B-9397-08002B2CF9AE}" pid="7" name="MSIP_Label_1aabfc0d-38d5-4801-9e82-1226fde31efa_ActionId">
    <vt:lpwstr>8c891700-02df-41bf-a2c7-1a14d78e0dab</vt:lpwstr>
  </property>
  <property fmtid="{D5CDD505-2E9C-101B-9397-08002B2CF9AE}" pid="8" name="MSIP_Label_1aabfc0d-38d5-4801-9e82-1226fde31efa_ContentBits">
    <vt:lpwstr>3</vt:lpwstr>
  </property>
</Properties>
</file>