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0737" w14:textId="77777777" w:rsidR="00C3701C" w:rsidRDefault="00903387">
      <w:pPr>
        <w:keepNext/>
        <w:keepLines/>
        <w:ind w:left="709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26C19988" w14:textId="77777777" w:rsidR="00C3701C" w:rsidRDefault="00903387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6C2BCAFF" w14:textId="77777777" w:rsidR="00C3701C" w:rsidRDefault="00C3701C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67179B9C" w14:textId="77777777" w:rsidR="00C3701C" w:rsidRDefault="00903387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commercetools</w:t>
      </w:r>
    </w:p>
    <w:p w14:paraId="0FB99CFF" w14:textId="77777777" w:rsidR="00C3701C" w:rsidRDefault="00C3701C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77DBFFE9" w14:textId="77777777" w:rsidR="003F1669" w:rsidRDefault="00903387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5EC896A3" w14:textId="4DF57CB0" w:rsidR="00C3701C" w:rsidRDefault="00903387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Shopping Cart API</w:t>
      </w:r>
    </w:p>
    <w:p w14:paraId="5047C74D" w14:textId="77777777" w:rsidR="00C3701C" w:rsidRDefault="00C3701C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6CB5B7E0" w14:textId="1B6810F1" w:rsidR="00C3701C" w:rsidRDefault="00903387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1</w:t>
      </w:r>
      <w:r w:rsidR="003F1669">
        <w:rPr>
          <w:b/>
          <w:i/>
          <w:color w:val="404040"/>
          <w:sz w:val="40"/>
          <w:szCs w:val="40"/>
        </w:rPr>
        <w:t>9.0 / 4.0</w:t>
      </w:r>
    </w:p>
    <w:p w14:paraId="125C0397" w14:textId="77777777" w:rsidR="00C3701C" w:rsidRDefault="00C370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F026B07" w14:textId="77777777" w:rsidR="00C3701C" w:rsidRDefault="00C370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AD0EE11" w14:textId="77777777" w:rsidR="00C3701C" w:rsidRDefault="00C370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C49EC33" w14:textId="77777777" w:rsidR="00C3701C" w:rsidRDefault="00C370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AF73B31" w14:textId="77777777" w:rsidR="00C3701C" w:rsidRDefault="00C370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9A69867" w14:textId="77777777" w:rsidR="00C3701C" w:rsidRDefault="00C370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5731537A" w14:textId="77777777" w:rsidR="00C3701C" w:rsidRDefault="00C370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A5C41AB" w14:textId="77777777" w:rsidR="00C3701C" w:rsidRDefault="00C370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050087F" w14:textId="77777777" w:rsidR="00C3701C" w:rsidRDefault="00C370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962E5FF" w14:textId="77777777" w:rsidR="00C3701C" w:rsidRDefault="00C370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21E5D1F" w14:textId="77777777" w:rsidR="00C3701C" w:rsidRDefault="00903387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21 Oct 2021</w:t>
      </w:r>
    </w:p>
    <w:p w14:paraId="41E76745" w14:textId="77777777" w:rsidR="00C3701C" w:rsidRDefault="00903387">
      <w:pPr>
        <w:ind w:left="709"/>
      </w:pPr>
      <w:r>
        <w:br w:type="page"/>
      </w:r>
    </w:p>
    <w:p w14:paraId="6571A951" w14:textId="77777777" w:rsidR="00C3701C" w:rsidRDefault="009033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54796DCE" w14:textId="77777777" w:rsidR="00C3701C" w:rsidRDefault="00C3701C">
      <w:pPr>
        <w:ind w:left="709"/>
        <w:rPr>
          <w:sz w:val="32"/>
          <w:szCs w:val="32"/>
        </w:rPr>
      </w:pPr>
    </w:p>
    <w:p w14:paraId="51764875" w14:textId="77777777" w:rsidR="00C3701C" w:rsidRDefault="00903387">
      <w:pPr>
        <w:ind w:left="709"/>
        <w:rPr>
          <w:sz w:val="32"/>
          <w:szCs w:val="32"/>
        </w:rPr>
      </w:pPr>
      <w:r>
        <w:rPr>
          <w:rFonts w:ascii="Arial" w:eastAsia="Arial" w:hAnsi="Arial" w:cs="Arial"/>
          <w:color w:val="172B4D"/>
        </w:rPr>
        <w:t>This API is part of the commerce API platform allowing shopping carts to be managed as a temporary state before the cart becomes an order.</w:t>
      </w:r>
    </w:p>
    <w:p w14:paraId="41C69B6D" w14:textId="77777777" w:rsidR="00C3701C" w:rsidRDefault="00C3701C">
      <w:pPr>
        <w:ind w:left="709"/>
        <w:rPr>
          <w:sz w:val="32"/>
          <w:szCs w:val="32"/>
        </w:rPr>
      </w:pPr>
    </w:p>
    <w:p w14:paraId="7B458627" w14:textId="77777777" w:rsidR="00C3701C" w:rsidRDefault="00C3701C">
      <w:pPr>
        <w:ind w:left="709"/>
        <w:rPr>
          <w:sz w:val="32"/>
          <w:szCs w:val="32"/>
        </w:rPr>
      </w:pPr>
    </w:p>
    <w:p w14:paraId="3538730A" w14:textId="77777777" w:rsidR="00C3701C" w:rsidRDefault="009033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51A21DA0" w14:textId="77777777" w:rsidR="00C3701C" w:rsidRDefault="00C3701C" w:rsidP="003F1669">
      <w:pPr>
        <w:ind w:left="709"/>
        <w:rPr>
          <w:sz w:val="32"/>
          <w:szCs w:val="32"/>
        </w:rPr>
      </w:pPr>
    </w:p>
    <w:p w14:paraId="5357588B" w14:textId="77777777" w:rsidR="00C3701C" w:rsidRDefault="00903387">
      <w:pPr>
        <w:ind w:left="709"/>
        <w:rPr>
          <w:sz w:val="32"/>
          <w:szCs w:val="32"/>
        </w:rPr>
      </w:pPr>
      <w:r>
        <w:rPr>
          <w:rFonts w:ascii="Arial" w:eastAsia="Arial" w:hAnsi="Arial" w:cs="Arial"/>
          <w:color w:val="172B4D"/>
        </w:rPr>
        <w:t>A standardized mechanism for the management of shopping carts. Including creation, updat</w:t>
      </w:r>
      <w:r>
        <w:rPr>
          <w:rFonts w:ascii="Arial" w:eastAsia="Arial" w:hAnsi="Arial" w:cs="Arial"/>
          <w:color w:val="172B4D"/>
        </w:rPr>
        <w:t>e, retrieval, deletion and notification of an event. Shopping Cart entity is used for the temporary selection and reservation of product offerings in e-commerce and retail purchase.</w:t>
      </w:r>
    </w:p>
    <w:p w14:paraId="58ECA908" w14:textId="2A217810" w:rsidR="003F1669" w:rsidRDefault="003F166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A1D7E43" w14:textId="77777777" w:rsidR="00C3701C" w:rsidRPr="003F1669" w:rsidRDefault="00903387" w:rsidP="003F1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 w:rsidRPr="003F1669">
        <w:rPr>
          <w:b/>
          <w:color w:val="000000"/>
          <w:sz w:val="36"/>
          <w:szCs w:val="36"/>
        </w:rPr>
        <w:t>Architectural View</w:t>
      </w:r>
    </w:p>
    <w:p w14:paraId="28818877" w14:textId="77777777" w:rsidR="00C3701C" w:rsidRDefault="00C3701C">
      <w:pPr>
        <w:ind w:left="709"/>
        <w:rPr>
          <w:sz w:val="32"/>
          <w:szCs w:val="32"/>
        </w:rPr>
      </w:pPr>
    </w:p>
    <w:p w14:paraId="0C5CF295" w14:textId="77777777" w:rsidR="00C3701C" w:rsidRDefault="00903387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A964F34" wp14:editId="13694CF1">
            <wp:extent cx="6667500" cy="48958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89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D2FE31" w14:textId="77777777" w:rsidR="00C3701C" w:rsidRDefault="00903387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49B9853A" wp14:editId="11A0F41D">
            <wp:extent cx="5991225" cy="5229225"/>
            <wp:effectExtent l="0" t="0" r="9525" b="9525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22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6E8342" w14:textId="77777777" w:rsidR="00C3701C" w:rsidRDefault="00C3701C">
      <w:pPr>
        <w:ind w:left="709"/>
        <w:rPr>
          <w:sz w:val="32"/>
          <w:szCs w:val="32"/>
        </w:rPr>
      </w:pPr>
    </w:p>
    <w:p w14:paraId="63AE2C34" w14:textId="77777777" w:rsidR="00C3701C" w:rsidRDefault="00C3701C">
      <w:pPr>
        <w:ind w:left="709"/>
        <w:rPr>
          <w:sz w:val="32"/>
          <w:szCs w:val="32"/>
        </w:rPr>
      </w:pPr>
    </w:p>
    <w:p w14:paraId="2BE2ADB2" w14:textId="77777777" w:rsidR="00C3701C" w:rsidRDefault="00903387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Test Results</w:t>
      </w:r>
    </w:p>
    <w:p w14:paraId="322E413C" w14:textId="77777777" w:rsidR="00C3701C" w:rsidRDefault="00C3701C">
      <w:pPr>
        <w:ind w:left="709"/>
        <w:rPr>
          <w:rFonts w:ascii="Arial" w:eastAsia="Arial" w:hAnsi="Arial" w:cs="Arial"/>
          <w:color w:val="172B4D"/>
        </w:rPr>
      </w:pPr>
    </w:p>
    <w:p w14:paraId="37DFAA55" w14:textId="5130CA3F" w:rsidR="00C3701C" w:rsidRDefault="003F1669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44" w:dyaOrig="993" w14:anchorId="78E4FA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pt;height:49.65pt" o:ole="">
            <v:imagedata r:id="rId9" o:title=""/>
          </v:shape>
          <o:OLEObject Type="Embed" ProgID="Package" ShapeID="_x0000_i1027" DrawAspect="Icon" ObjectID="_1696836425" r:id="rId10"/>
        </w:object>
      </w:r>
    </w:p>
    <w:sectPr w:rsidR="00C3701C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2E46" w14:textId="77777777" w:rsidR="00903387" w:rsidRDefault="00903387">
      <w:r>
        <w:separator/>
      </w:r>
    </w:p>
  </w:endnote>
  <w:endnote w:type="continuationSeparator" w:id="0">
    <w:p w14:paraId="50A273E6" w14:textId="77777777" w:rsidR="00903387" w:rsidRDefault="0090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80A0" w14:textId="77777777" w:rsidR="00C3701C" w:rsidRDefault="009033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3F1669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NUMPAGES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3F1669">
      <w:rPr>
        <w:rFonts w:ascii="Arial" w:eastAsia="Arial" w:hAnsi="Arial" w:cs="Arial"/>
        <w:i/>
        <w:noProof/>
        <w:color w:val="262626"/>
        <w:sz w:val="18"/>
        <w:szCs w:val="18"/>
      </w:rPr>
      <w:t>3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</w:p>
  <w:p w14:paraId="74635157" w14:textId="77777777" w:rsidR="00C3701C" w:rsidRDefault="00C370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F0AD" w14:textId="77777777" w:rsidR="00903387" w:rsidRDefault="00903387">
      <w:r>
        <w:separator/>
      </w:r>
    </w:p>
  </w:footnote>
  <w:footnote w:type="continuationSeparator" w:id="0">
    <w:p w14:paraId="78DD3659" w14:textId="77777777" w:rsidR="00903387" w:rsidRDefault="0090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A81" w14:textId="4E0BF92C" w:rsidR="00C3701C" w:rsidRDefault="00C370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E248427" w14:textId="77777777" w:rsidR="00C3701C" w:rsidRDefault="00C370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9EE851D" w14:textId="3C62F549" w:rsidR="00C3701C" w:rsidRDefault="003F16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173646AE" wp14:editId="3B68C55D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387">
      <w:rPr>
        <w:color w:val="000000"/>
      </w:rPr>
      <w:t>TM Forum Open APIs</w:t>
    </w:r>
  </w:p>
  <w:p w14:paraId="3E75852C" w14:textId="77777777" w:rsidR="00C3701C" w:rsidRDefault="009033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5AB5" w14:textId="7001476E" w:rsidR="00C3701C" w:rsidRDefault="003F16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7C1E2F42" wp14:editId="13BEA7E4">
          <wp:simplePos x="0" y="0"/>
          <wp:positionH relativeFrom="margin">
            <wp:align>right</wp:align>
          </wp:positionH>
          <wp:positionV relativeFrom="paragraph">
            <wp:posOffset>438150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0236E"/>
    <w:multiLevelType w:val="multilevel"/>
    <w:tmpl w:val="C84EF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1C"/>
    <w:rsid w:val="003F1669"/>
    <w:rsid w:val="00903387"/>
    <w:rsid w:val="00C3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BB3E"/>
  <w15:docId w15:val="{50D28409-166E-44E4-AFA0-6863BA16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EB Garamond" w:eastAsia="EB Garamond" w:hAnsi="EB Garamond" w:cs="EB Garamond"/>
      <w:color w:val="DD003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DD002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EB Garamond" w:eastAsia="EB Garamond" w:hAnsi="EB Garamond" w:cs="EB Garamon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AD0101"/>
      </w:pBdr>
      <w:spacing w:after="300"/>
    </w:pPr>
    <w:rPr>
      <w:rFonts w:ascii="EB Garamond" w:eastAsia="EB Garamond" w:hAnsi="EB Garamond" w:cs="EB Garamond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rPr>
      <w:color w:val="DD003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1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9"/>
  </w:style>
  <w:style w:type="paragraph" w:styleId="Footer">
    <w:name w:val="footer"/>
    <w:basedOn w:val="Normal"/>
    <w:link w:val="FooterChar"/>
    <w:uiPriority w:val="99"/>
    <w:unhideWhenUsed/>
    <w:rsid w:val="003F1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TMF-AAD</cp:lastModifiedBy>
  <cp:revision>2</cp:revision>
  <dcterms:created xsi:type="dcterms:W3CDTF">2021-10-27T08:37:00Z</dcterms:created>
  <dcterms:modified xsi:type="dcterms:W3CDTF">2021-10-27T08:41:00Z</dcterms:modified>
</cp:coreProperties>
</file>