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24C40856"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BB0840">
            <w:rPr>
              <w:rFonts w:cs="Calibri"/>
              <w:b/>
              <w:i/>
              <w:color w:val="404040"/>
              <w:sz w:val="40"/>
              <w:szCs w:val="40"/>
              <w:lang w:val="en-GB"/>
            </w:rPr>
            <w:t>Inspur</w:t>
          </w:r>
          <w:r w:rsidR="00BB0840" w:rsidRPr="00FB4269">
            <w:rPr>
              <w:rFonts w:cs="Calibri"/>
              <w:b/>
              <w:i/>
              <w:color w:val="404040"/>
              <w:sz w:val="40"/>
              <w:szCs w:val="40"/>
              <w:lang w:val="en-GB"/>
            </w:rPr>
            <w:t xml:space="preserve"> Technologies Co. Ltd</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A0C3D62" w14:textId="77777777" w:rsidR="00640AED"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105465C9" w:rsidR="00BA3364" w:rsidRDefault="002E3FD9"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 xml:space="preserve">TMF652 - </w:t>
          </w:r>
          <w:r w:rsidR="00B85116" w:rsidRPr="00B85116">
            <w:rPr>
              <w:rFonts w:cs="Calibri"/>
              <w:b/>
              <w:i/>
              <w:color w:val="404040"/>
              <w:sz w:val="40"/>
              <w:szCs w:val="40"/>
              <w:lang w:val="en-GB"/>
            </w:rPr>
            <w:t>Resource Ordering</w:t>
          </w:r>
          <w:r w:rsidR="00BB0840" w:rsidRPr="009159B1">
            <w:rPr>
              <w:rFonts w:cs="Calibri"/>
              <w:b/>
              <w:i/>
              <w:color w:val="404040"/>
              <w:sz w:val="40"/>
              <w:szCs w:val="40"/>
              <w:lang w:val="en-GB"/>
            </w:rPr>
            <w:t xml:space="preserve"> Management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1CDECD85"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B85116" w:rsidRPr="00B85116">
            <w:rPr>
              <w:rFonts w:cs="Calibri"/>
              <w:b/>
              <w:i/>
              <w:color w:val="404040"/>
              <w:sz w:val="40"/>
              <w:szCs w:val="40"/>
              <w:lang w:val="en-GB"/>
            </w:rPr>
            <w:t>21.0</w:t>
          </w:r>
          <w:r w:rsidR="00640AED">
            <w:rPr>
              <w:rFonts w:cs="Calibri"/>
              <w:b/>
              <w:i/>
              <w:color w:val="404040"/>
              <w:sz w:val="40"/>
              <w:szCs w:val="40"/>
              <w:lang w:val="en-GB"/>
            </w:rPr>
            <w:t xml:space="preserve"> </w:t>
          </w:r>
          <w:r w:rsidR="009159B1" w:rsidRPr="009159B1">
            <w:rPr>
              <w:rFonts w:cs="Calibri"/>
              <w:b/>
              <w:i/>
              <w:color w:val="404040"/>
              <w:sz w:val="40"/>
              <w:szCs w:val="40"/>
              <w:lang w:val="en-GB"/>
            </w:rPr>
            <w:t>/</w:t>
          </w:r>
          <w:r w:rsidR="007960E5">
            <w:rPr>
              <w:rFonts w:cs="Calibri"/>
              <w:b/>
              <w:i/>
              <w:color w:val="404040"/>
              <w:sz w:val="40"/>
              <w:szCs w:val="40"/>
              <w:lang w:val="en-GB"/>
            </w:rPr>
            <w:t xml:space="preserve"> </w:t>
          </w:r>
          <w:r w:rsidR="009159B1" w:rsidRPr="009159B1">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590CE1B9" w14:textId="7CF69131" w:rsidR="00640AED" w:rsidRDefault="00282704" w:rsidP="00711F2D">
          <w:pPr>
            <w:tabs>
              <w:tab w:val="right" w:pos="9360"/>
            </w:tabs>
            <w:ind w:left="709"/>
            <w:rPr>
              <w:rFonts w:cs="Calibri"/>
              <w:b/>
              <w:color w:val="404040"/>
              <w:sz w:val="36"/>
            </w:rPr>
          </w:pPr>
          <w:r w:rsidRPr="00282704">
            <w:rPr>
              <w:rFonts w:cs="Calibri"/>
              <w:b/>
              <w:color w:val="404040"/>
              <w:sz w:val="36"/>
            </w:rPr>
            <w:t xml:space="preserve">Report Date: </w:t>
          </w:r>
          <w:r w:rsidR="008239C4">
            <w:rPr>
              <w:rFonts w:cs="Calibri"/>
              <w:b/>
              <w:color w:val="404040"/>
              <w:sz w:val="36"/>
            </w:rPr>
            <w:t>16</w:t>
          </w:r>
          <w:r w:rsidR="00B85116">
            <w:rPr>
              <w:rFonts w:cs="Calibri"/>
              <w:b/>
              <w:color w:val="404040"/>
              <w:sz w:val="36"/>
            </w:rPr>
            <w:t>-10</w:t>
          </w:r>
          <w:r w:rsidR="00711F2D">
            <w:rPr>
              <w:rFonts w:cs="Calibri"/>
              <w:b/>
              <w:color w:val="404040"/>
              <w:sz w:val="36"/>
            </w:rPr>
            <w:t>-2021</w:t>
          </w:r>
        </w:p>
        <w:p w14:paraId="1A2D1245" w14:textId="77777777" w:rsidR="00640AED" w:rsidRDefault="00640AED">
          <w:pPr>
            <w:rPr>
              <w:rFonts w:cs="Calibri"/>
              <w:b/>
              <w:color w:val="404040"/>
              <w:sz w:val="36"/>
            </w:rPr>
          </w:pPr>
          <w:r>
            <w:rPr>
              <w:rFonts w:cs="Calibri"/>
              <w:b/>
              <w:color w:val="404040"/>
              <w:sz w:val="36"/>
            </w:rPr>
            <w:br w:type="page"/>
          </w:r>
        </w:p>
        <w:p w14:paraId="103C2725" w14:textId="4BAF4410" w:rsidR="00282704" w:rsidRDefault="00CA3F7B" w:rsidP="00CA436F"/>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6215C933" w14:textId="77777777" w:rsidR="00D82B58" w:rsidRDefault="00D82B58" w:rsidP="00C651DE">
      <w:pPr>
        <w:ind w:left="709"/>
        <w:rPr>
          <w:sz w:val="32"/>
        </w:rPr>
      </w:pPr>
    </w:p>
    <w:p w14:paraId="253CD1E6" w14:textId="3041A9A4" w:rsidR="00C651DE" w:rsidRDefault="00C651DE" w:rsidP="00C651DE">
      <w:pPr>
        <w:ind w:left="709"/>
        <w:rPr>
          <w:sz w:val="32"/>
        </w:rPr>
      </w:pPr>
      <w:r w:rsidRPr="00DA3330">
        <w:rPr>
          <w:sz w:val="32"/>
        </w:rPr>
        <w:t>Inspur APS (Auto Provisioning System)</w:t>
      </w:r>
      <w:r w:rsidR="00CA436F">
        <w:rPr>
          <w:sz w:val="32"/>
        </w:rPr>
        <w:t xml:space="preserve"> </w:t>
      </w:r>
      <w:r w:rsidRPr="00DA3330">
        <w:rPr>
          <w:sz w:val="32"/>
        </w:rPr>
        <w:t>support customer-related business process for Telco, accelerate the business fulfillment. The integrated solution complying TMF standards and applying to various industrial business scenarios. It help operators to improve business management efficiency via qualified and proven technical capabilities of platform, big data, AI and applications.</w:t>
      </w:r>
    </w:p>
    <w:p w14:paraId="0F0E76D4" w14:textId="77777777" w:rsidR="008239C4" w:rsidRPr="00DA3330" w:rsidRDefault="008239C4" w:rsidP="00C651DE">
      <w:pPr>
        <w:ind w:left="709"/>
        <w:rPr>
          <w:sz w:val="32"/>
        </w:rPr>
      </w:pPr>
    </w:p>
    <w:p w14:paraId="294D1928" w14:textId="77777777" w:rsidR="00C651DE" w:rsidRDefault="00C651DE" w:rsidP="00C651DE">
      <w:pPr>
        <w:ind w:left="709"/>
        <w:rPr>
          <w:sz w:val="32"/>
        </w:rPr>
      </w:pPr>
      <w:r w:rsidRPr="00DA3330">
        <w:rPr>
          <w:sz w:val="32"/>
        </w:rPr>
        <w:t>The core module provides Fulfillment Application and Service Catalog Management and Flow Management and Order Management and Inventory Management and Activation Management</w:t>
      </w:r>
    </w:p>
    <w:p w14:paraId="38F16747" w14:textId="77777777" w:rsidR="008239C4" w:rsidRPr="00DA3330" w:rsidRDefault="008239C4" w:rsidP="00C651DE">
      <w:pPr>
        <w:ind w:left="709"/>
        <w:rPr>
          <w:sz w:val="32"/>
        </w:rPr>
      </w:pPr>
    </w:p>
    <w:p w14:paraId="0DCADAA4" w14:textId="77777777" w:rsidR="00C651DE" w:rsidRPr="00DA3330" w:rsidRDefault="00C651DE" w:rsidP="00C651DE">
      <w:pPr>
        <w:ind w:left="709"/>
        <w:rPr>
          <w:sz w:val="32"/>
        </w:rPr>
      </w:pPr>
      <w:r w:rsidRPr="00DA3330">
        <w:rPr>
          <w:sz w:val="32"/>
        </w:rPr>
        <w:t>APS detail architecture function are shown as follow:</w:t>
      </w:r>
    </w:p>
    <w:p w14:paraId="3A328784" w14:textId="77777777" w:rsidR="00C651DE" w:rsidRPr="004736CB" w:rsidRDefault="00C651DE" w:rsidP="00C651DE">
      <w:pPr>
        <w:pStyle w:val="ListParagraph"/>
        <w:numPr>
          <w:ilvl w:val="0"/>
          <w:numId w:val="2"/>
        </w:numPr>
        <w:rPr>
          <w:sz w:val="32"/>
        </w:rPr>
      </w:pPr>
      <w:r w:rsidRPr="004736CB">
        <w:rPr>
          <w:sz w:val="32"/>
        </w:rPr>
        <w:t>Fulfillment Application Management</w:t>
      </w:r>
    </w:p>
    <w:p w14:paraId="3F85A6CC" w14:textId="77777777" w:rsidR="00C651DE" w:rsidRPr="004736CB" w:rsidRDefault="00C651DE" w:rsidP="00C651DE">
      <w:pPr>
        <w:pStyle w:val="ListParagraph"/>
        <w:numPr>
          <w:ilvl w:val="0"/>
          <w:numId w:val="2"/>
        </w:numPr>
        <w:rPr>
          <w:sz w:val="32"/>
        </w:rPr>
      </w:pPr>
      <w:r w:rsidRPr="004736CB">
        <w:rPr>
          <w:sz w:val="32"/>
        </w:rPr>
        <w:t>Service Catalog Management</w:t>
      </w:r>
    </w:p>
    <w:p w14:paraId="055CC3C5" w14:textId="77777777" w:rsidR="00C651DE" w:rsidRPr="004736CB" w:rsidRDefault="00C651DE" w:rsidP="00C651DE">
      <w:pPr>
        <w:pStyle w:val="ListParagraph"/>
        <w:numPr>
          <w:ilvl w:val="0"/>
          <w:numId w:val="2"/>
        </w:numPr>
        <w:rPr>
          <w:sz w:val="32"/>
        </w:rPr>
      </w:pPr>
      <w:r w:rsidRPr="004736CB">
        <w:rPr>
          <w:sz w:val="32"/>
        </w:rPr>
        <w:t>Flow Management</w:t>
      </w:r>
    </w:p>
    <w:p w14:paraId="52CF0002" w14:textId="77777777" w:rsidR="00C651DE" w:rsidRPr="004736CB" w:rsidRDefault="00C651DE" w:rsidP="00C651DE">
      <w:pPr>
        <w:pStyle w:val="ListParagraph"/>
        <w:numPr>
          <w:ilvl w:val="0"/>
          <w:numId w:val="2"/>
        </w:numPr>
        <w:rPr>
          <w:sz w:val="32"/>
        </w:rPr>
      </w:pPr>
      <w:r w:rsidRPr="004736CB">
        <w:rPr>
          <w:sz w:val="32"/>
        </w:rPr>
        <w:t>Order Management</w:t>
      </w:r>
    </w:p>
    <w:p w14:paraId="6A402357" w14:textId="77777777" w:rsidR="00C651DE" w:rsidRPr="004736CB" w:rsidRDefault="00C651DE" w:rsidP="00C651DE">
      <w:pPr>
        <w:pStyle w:val="ListParagraph"/>
        <w:numPr>
          <w:ilvl w:val="0"/>
          <w:numId w:val="2"/>
        </w:numPr>
        <w:rPr>
          <w:sz w:val="32"/>
        </w:rPr>
      </w:pPr>
      <w:r w:rsidRPr="004736CB">
        <w:rPr>
          <w:sz w:val="32"/>
        </w:rPr>
        <w:t>Activation Process</w:t>
      </w:r>
      <w:r>
        <w:rPr>
          <w:sz w:val="32"/>
        </w:rPr>
        <w:t xml:space="preserve"> Management</w:t>
      </w:r>
    </w:p>
    <w:p w14:paraId="3998BFE9" w14:textId="77777777" w:rsidR="00C651DE" w:rsidRPr="004736CB" w:rsidRDefault="00C651DE" w:rsidP="00C651DE">
      <w:pPr>
        <w:pStyle w:val="ListParagraph"/>
        <w:numPr>
          <w:ilvl w:val="0"/>
          <w:numId w:val="2"/>
        </w:numPr>
        <w:rPr>
          <w:sz w:val="32"/>
        </w:rPr>
      </w:pPr>
      <w:r w:rsidRPr="004736CB">
        <w:rPr>
          <w:sz w:val="32"/>
        </w:rPr>
        <w:t>Access Management</w:t>
      </w:r>
    </w:p>
    <w:p w14:paraId="3407186D" w14:textId="77777777" w:rsidR="00C651DE" w:rsidRPr="004736CB" w:rsidRDefault="00C651DE" w:rsidP="00C651DE">
      <w:pPr>
        <w:pStyle w:val="ListParagraph"/>
        <w:numPr>
          <w:ilvl w:val="0"/>
          <w:numId w:val="2"/>
        </w:numPr>
        <w:rPr>
          <w:sz w:val="32"/>
        </w:rPr>
      </w:pPr>
      <w:r w:rsidRPr="004736CB">
        <w:rPr>
          <w:sz w:val="32"/>
        </w:rPr>
        <w:t>Resource Inventory Management</w:t>
      </w:r>
    </w:p>
    <w:p w14:paraId="0F40CBB7" w14:textId="77777777" w:rsidR="00C651DE" w:rsidRPr="004736CB" w:rsidRDefault="00C651DE" w:rsidP="00C651DE">
      <w:pPr>
        <w:pStyle w:val="ListParagraph"/>
        <w:numPr>
          <w:ilvl w:val="0"/>
          <w:numId w:val="2"/>
        </w:numPr>
        <w:rPr>
          <w:sz w:val="32"/>
        </w:rPr>
      </w:pPr>
      <w:r w:rsidRPr="004736CB">
        <w:rPr>
          <w:sz w:val="32"/>
        </w:rPr>
        <w:t>Service Inventory Management</w:t>
      </w:r>
    </w:p>
    <w:p w14:paraId="43D3F536" w14:textId="77777777" w:rsidR="00C651DE" w:rsidRPr="004736CB" w:rsidRDefault="00C651DE" w:rsidP="00C651DE">
      <w:pPr>
        <w:pStyle w:val="ListParagraph"/>
        <w:numPr>
          <w:ilvl w:val="0"/>
          <w:numId w:val="2"/>
        </w:numPr>
        <w:rPr>
          <w:sz w:val="32"/>
        </w:rPr>
      </w:pPr>
      <w:r w:rsidRPr="004736CB">
        <w:rPr>
          <w:sz w:val="32"/>
        </w:rPr>
        <w:t>Resource Configuration</w:t>
      </w:r>
    </w:p>
    <w:p w14:paraId="02D5498F" w14:textId="77777777" w:rsidR="00B85116" w:rsidRDefault="00B85116" w:rsidP="00C651DE">
      <w:pPr>
        <w:ind w:left="709"/>
        <w:rPr>
          <w:sz w:val="32"/>
        </w:rPr>
      </w:pPr>
    </w:p>
    <w:p w14:paraId="3572E844" w14:textId="381406FC" w:rsidR="00C651DE" w:rsidRPr="008C536F" w:rsidRDefault="00B85116" w:rsidP="00C651DE">
      <w:pPr>
        <w:ind w:left="709"/>
        <w:rPr>
          <w:sz w:val="32"/>
        </w:rPr>
      </w:pPr>
      <w:r>
        <w:rPr>
          <w:sz w:val="32"/>
        </w:rPr>
        <w:t>The Resource Ordering</w:t>
      </w:r>
      <w:r w:rsidR="00C651DE" w:rsidRPr="00DA3330">
        <w:rPr>
          <w:sz w:val="32"/>
        </w:rPr>
        <w:t xml:space="preserve"> Management API provides an interaction interface which the external systems and the third-parties can access such capabilities via this exposed API.</w:t>
      </w:r>
    </w:p>
    <w:p w14:paraId="3DB1DBB5" w14:textId="15124EB8" w:rsidR="004866E9" w:rsidRPr="008C536F" w:rsidRDefault="004866E9" w:rsidP="008C536F">
      <w:pPr>
        <w:ind w:left="709"/>
        <w:rPr>
          <w:sz w:val="32"/>
        </w:rPr>
      </w:pPr>
    </w:p>
    <w:p w14:paraId="0AC24E9A" w14:textId="77777777" w:rsidR="004866E9" w:rsidRPr="008C536F" w:rsidRDefault="004866E9" w:rsidP="008C536F">
      <w:pPr>
        <w:ind w:left="709"/>
        <w:rPr>
          <w:sz w:val="32"/>
        </w:rPr>
      </w:pPr>
    </w:p>
    <w:p w14:paraId="39DD3787" w14:textId="5B4E2BCE" w:rsidR="00282704" w:rsidRPr="008C536F" w:rsidRDefault="00282704"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0E4FE156" w14:textId="77777777" w:rsidR="00D82B58" w:rsidRDefault="00D82B58" w:rsidP="00B85116">
      <w:pPr>
        <w:tabs>
          <w:tab w:val="left" w:pos="10530"/>
        </w:tabs>
        <w:ind w:left="709" w:right="486"/>
        <w:jc w:val="both"/>
        <w:rPr>
          <w:sz w:val="32"/>
        </w:rPr>
      </w:pPr>
      <w:bookmarkStart w:id="2" w:name="_Hlk48665866"/>
      <w:bookmarkStart w:id="3" w:name="_Toc490661761"/>
      <w:bookmarkStart w:id="4" w:name="_Toc308441422"/>
      <w:bookmarkEnd w:id="1"/>
      <w:bookmarkEnd w:id="0"/>
    </w:p>
    <w:p w14:paraId="5AB13079" w14:textId="78D49472" w:rsidR="00B85116" w:rsidRDefault="00B85116" w:rsidP="00B85116">
      <w:pPr>
        <w:tabs>
          <w:tab w:val="left" w:pos="10530"/>
        </w:tabs>
        <w:ind w:left="709" w:right="486"/>
        <w:jc w:val="both"/>
        <w:rPr>
          <w:sz w:val="32"/>
        </w:rPr>
      </w:pPr>
      <w:r w:rsidRPr="005E313A">
        <w:rPr>
          <w:sz w:val="32"/>
        </w:rPr>
        <w:t>Resource Order is created based on a resource candidate that is defined in the resource catalog. The Resource candidate is an entity that makes a Resource Specification available to a resource catalog</w:t>
      </w:r>
    </w:p>
    <w:p w14:paraId="5A9D8412" w14:textId="77777777" w:rsidR="00B85116" w:rsidRDefault="00B85116" w:rsidP="00B85116">
      <w:pPr>
        <w:tabs>
          <w:tab w:val="left" w:pos="10530"/>
        </w:tabs>
        <w:ind w:left="709" w:right="486"/>
        <w:jc w:val="both"/>
        <w:rPr>
          <w:sz w:val="32"/>
        </w:rPr>
      </w:pPr>
    </w:p>
    <w:p w14:paraId="67E098E1" w14:textId="77777777" w:rsidR="00B85116" w:rsidRDefault="00B85116" w:rsidP="00B85116">
      <w:pPr>
        <w:tabs>
          <w:tab w:val="left" w:pos="10530"/>
        </w:tabs>
        <w:ind w:left="709" w:right="486"/>
        <w:jc w:val="both"/>
        <w:rPr>
          <w:sz w:val="32"/>
        </w:rPr>
      </w:pPr>
      <w:r w:rsidRPr="005C6994">
        <w:rPr>
          <w:rFonts w:hint="eastAsia"/>
          <w:sz w:val="32"/>
        </w:rPr>
        <w:t>Inspur</w:t>
      </w:r>
      <w:r>
        <w:rPr>
          <w:sz w:val="32"/>
        </w:rPr>
        <w:t xml:space="preserve"> APS provides Open APIs in line with TM Forum defined specification</w:t>
      </w:r>
      <w:r w:rsidRPr="005C6994">
        <w:rPr>
          <w:rFonts w:hint="eastAsia"/>
          <w:sz w:val="32"/>
        </w:rPr>
        <w:t>,</w:t>
      </w:r>
      <w:r>
        <w:rPr>
          <w:sz w:val="32"/>
        </w:rPr>
        <w:t xml:space="preserve"> </w:t>
      </w:r>
    </w:p>
    <w:p w14:paraId="2E55D09F" w14:textId="298466E7" w:rsidR="00B85116" w:rsidRDefault="00B85116" w:rsidP="00B85116">
      <w:pPr>
        <w:tabs>
          <w:tab w:val="left" w:pos="10530"/>
        </w:tabs>
        <w:ind w:left="709" w:rightChars="243" w:right="486"/>
        <w:jc w:val="both"/>
        <w:rPr>
          <w:rFonts w:eastAsia="SimSun"/>
          <w:sz w:val="32"/>
          <w:lang w:eastAsia="zh-CN"/>
        </w:rPr>
      </w:pPr>
      <w:r>
        <w:rPr>
          <w:rFonts w:eastAsia="SimSun" w:hint="eastAsia"/>
          <w:sz w:val="32"/>
          <w:lang w:eastAsia="zh-CN"/>
        </w:rPr>
        <w:t>T</w:t>
      </w:r>
      <w:r>
        <w:rPr>
          <w:rFonts w:eastAsia="SimSun"/>
          <w:sz w:val="32"/>
          <w:lang w:eastAsia="zh-CN"/>
        </w:rPr>
        <w:t>he Resource Ordering management API performs the following operations:</w:t>
      </w:r>
    </w:p>
    <w:p w14:paraId="576C6A68" w14:textId="77777777" w:rsidR="00D82B58" w:rsidRDefault="00D82B58" w:rsidP="00B85116">
      <w:pPr>
        <w:tabs>
          <w:tab w:val="left" w:pos="10530"/>
        </w:tabs>
        <w:ind w:left="709" w:rightChars="243" w:right="486"/>
        <w:jc w:val="both"/>
        <w:rPr>
          <w:rFonts w:eastAsia="SimSun"/>
          <w:sz w:val="32"/>
          <w:lang w:eastAsia="zh-CN"/>
        </w:rPr>
      </w:pPr>
    </w:p>
    <w:p w14:paraId="2D313848" w14:textId="77777777" w:rsidR="00B85116" w:rsidRDefault="00B85116" w:rsidP="00B85116">
      <w:pPr>
        <w:pStyle w:val="ListParagraph"/>
        <w:numPr>
          <w:ilvl w:val="0"/>
          <w:numId w:val="3"/>
        </w:numPr>
        <w:jc w:val="both"/>
        <w:rPr>
          <w:sz w:val="32"/>
        </w:rPr>
      </w:pPr>
      <w:r>
        <w:rPr>
          <w:sz w:val="32"/>
        </w:rPr>
        <w:t>List Resource Order</w:t>
      </w:r>
      <w:r w:rsidRPr="001346B8">
        <w:rPr>
          <w:sz w:val="32"/>
        </w:rPr>
        <w:t xml:space="preserve">, Retrieve </w:t>
      </w:r>
      <w:r>
        <w:rPr>
          <w:sz w:val="32"/>
        </w:rPr>
        <w:t>Resource Order</w:t>
      </w:r>
      <w:r w:rsidRPr="001346B8">
        <w:rPr>
          <w:sz w:val="32"/>
        </w:rPr>
        <w:t xml:space="preserve">, Create </w:t>
      </w:r>
      <w:r>
        <w:rPr>
          <w:sz w:val="32"/>
        </w:rPr>
        <w:t>Resource Order</w:t>
      </w:r>
      <w:r w:rsidRPr="001346B8">
        <w:rPr>
          <w:sz w:val="32"/>
        </w:rPr>
        <w:t xml:space="preserve">, Patch </w:t>
      </w:r>
      <w:r>
        <w:rPr>
          <w:sz w:val="32"/>
        </w:rPr>
        <w:t>Resource Order</w:t>
      </w:r>
      <w:r w:rsidRPr="001346B8">
        <w:rPr>
          <w:sz w:val="32"/>
        </w:rPr>
        <w:t xml:space="preserve"> and Delete </w:t>
      </w:r>
      <w:r>
        <w:rPr>
          <w:sz w:val="32"/>
        </w:rPr>
        <w:t>Resource Order</w:t>
      </w:r>
    </w:p>
    <w:p w14:paraId="573C84A0" w14:textId="77777777" w:rsidR="004866E9" w:rsidRPr="008C536F" w:rsidRDefault="004866E9" w:rsidP="008C536F">
      <w:pPr>
        <w:ind w:left="709"/>
        <w:rPr>
          <w:sz w:val="32"/>
        </w:rPr>
      </w:pPr>
    </w:p>
    <w:p w14:paraId="7B11F875" w14:textId="76E30E60" w:rsidR="00D82B58" w:rsidRDefault="00D82B58">
      <w:pPr>
        <w:rPr>
          <w:sz w:val="32"/>
        </w:rPr>
      </w:pPr>
      <w:r>
        <w:rPr>
          <w:sz w:val="32"/>
        </w:rPr>
        <w:br w:type="page"/>
      </w:r>
    </w:p>
    <w:bookmarkEnd w:id="2"/>
    <w:p w14:paraId="5144834B" w14:textId="711FBCB3"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699709A6" w14:textId="77777777" w:rsidR="00D82B58" w:rsidRPr="00D82B58" w:rsidRDefault="00D82B58" w:rsidP="00D82B58">
      <w:pPr>
        <w:tabs>
          <w:tab w:val="left" w:pos="10530"/>
        </w:tabs>
        <w:ind w:left="709" w:right="486"/>
        <w:jc w:val="both"/>
        <w:rPr>
          <w:sz w:val="32"/>
        </w:rPr>
      </w:pPr>
    </w:p>
    <w:p w14:paraId="163B27A6" w14:textId="18CEB0D1" w:rsidR="004866E9" w:rsidRPr="008C536F" w:rsidRDefault="00C651DE" w:rsidP="008C536F">
      <w:pPr>
        <w:ind w:left="709"/>
        <w:rPr>
          <w:sz w:val="32"/>
        </w:rPr>
      </w:pPr>
      <w:r>
        <w:object w:dxaOrig="15885" w:dyaOrig="11955" w14:anchorId="4D06C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1pt;height:385.55pt" o:ole="">
            <v:imagedata r:id="rId7" o:title=""/>
          </v:shape>
          <o:OLEObject Type="Embed" ProgID="Visio.Drawing.15" ShapeID="_x0000_i1025" DrawAspect="Content" ObjectID="_1697550351" r:id="rId8"/>
        </w:object>
      </w:r>
    </w:p>
    <w:p w14:paraId="44E59012"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6EA5E582" w:rsidR="004323D5" w:rsidRPr="008C536F" w:rsidRDefault="00D82B58" w:rsidP="00E2480C">
      <w:pPr>
        <w:ind w:left="709"/>
        <w:jc w:val="center"/>
        <w:rPr>
          <w:sz w:val="32"/>
        </w:rPr>
      </w:pPr>
      <w:r w:rsidRPr="008239C4">
        <w:rPr>
          <w:sz w:val="32"/>
        </w:rPr>
        <w:object w:dxaOrig="4770" w:dyaOrig="810" w14:anchorId="5D872301">
          <v:shape id="_x0000_i1029" type="#_x0000_t75" style="width:238.5pt;height:40.7pt" o:ole="">
            <v:imagedata r:id="rId9" o:title=""/>
          </v:shape>
          <o:OLEObject Type="Embed" ProgID="Package" ShapeID="_x0000_i1029" DrawAspect="Content" ObjectID="_1697550352" r:id="rId10"/>
        </w:object>
      </w:r>
    </w:p>
    <w:sectPr w:rsidR="004323D5" w:rsidRPr="008C536F" w:rsidSect="00B01AE1">
      <w:headerReference w:type="default" r:id="rId11"/>
      <w:footerReference w:type="default" r:id="rId12"/>
      <w:headerReference w:type="first" r:id="rId1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11758" w14:textId="77777777" w:rsidR="00CA3F7B" w:rsidRDefault="00CA3F7B" w:rsidP="004323D5">
      <w:r>
        <w:separator/>
      </w:r>
    </w:p>
  </w:endnote>
  <w:endnote w:type="continuationSeparator" w:id="0">
    <w:p w14:paraId="51E7141C" w14:textId="77777777" w:rsidR="00CA3F7B" w:rsidRDefault="00CA3F7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altName w:val="MS Gothic"/>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䃠Ȧ怀"/>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8A137C">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8A137C">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7354" w14:textId="77777777" w:rsidR="00CA3F7B" w:rsidRDefault="00CA3F7B" w:rsidP="004323D5">
      <w:r>
        <w:separator/>
      </w:r>
    </w:p>
  </w:footnote>
  <w:footnote w:type="continuationSeparator" w:id="0">
    <w:p w14:paraId="5CBBFA98" w14:textId="77777777" w:rsidR="00CA3F7B" w:rsidRDefault="00CA3F7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36D3A129" w:rsidR="00B00710" w:rsidRDefault="00B00710" w:rsidP="00B00710">
    <w:pPr>
      <w:pStyle w:val="Header"/>
      <w:rPr>
        <w:rFonts w:cs="Calibri"/>
      </w:rPr>
    </w:pPr>
  </w:p>
  <w:p w14:paraId="043E31AB" w14:textId="6CAB1B22" w:rsidR="00B00710" w:rsidRDefault="00B00710" w:rsidP="00B00710">
    <w:pPr>
      <w:pStyle w:val="Header"/>
      <w:rPr>
        <w:rFonts w:cs="Calibri"/>
      </w:rPr>
    </w:pPr>
  </w:p>
  <w:p w14:paraId="38BA44B2" w14:textId="6FDA8446" w:rsidR="00282704" w:rsidRPr="00282704" w:rsidRDefault="00640AED"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4C0AD918" wp14:editId="2D115E3A">
          <wp:simplePos x="0" y="0"/>
          <wp:positionH relativeFrom="margin">
            <wp:align>right</wp:align>
          </wp:positionH>
          <wp:positionV relativeFrom="paragraph">
            <wp:posOffset>13970</wp:posOffset>
          </wp:positionV>
          <wp:extent cx="1277351" cy="266700"/>
          <wp:effectExtent l="0" t="0" r="0" b="0"/>
          <wp:wrapTight wrapText="bothSides">
            <wp:wrapPolygon edited="0">
              <wp:start x="0" y="0"/>
              <wp:lineTo x="0" y="20057"/>
              <wp:lineTo x="21267" y="20057"/>
              <wp:lineTo x="212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7351"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08797E3A"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5A850EB5" w:rsidR="00C96C60" w:rsidRDefault="00640AED">
    <w:pPr>
      <w:pStyle w:val="Header"/>
    </w:pPr>
    <w:r>
      <w:rPr>
        <w:noProof/>
        <w:lang w:eastAsia="zh-CN"/>
      </w:rPr>
      <w:drawing>
        <wp:anchor distT="0" distB="0" distL="114300" distR="114300" simplePos="0" relativeHeight="251663360" behindDoc="1" locked="0" layoutInCell="1" allowOverlap="1" wp14:anchorId="3D920D58" wp14:editId="44416D2B">
          <wp:simplePos x="0" y="0"/>
          <wp:positionH relativeFrom="margin">
            <wp:align>right</wp:align>
          </wp:positionH>
          <wp:positionV relativeFrom="paragraph">
            <wp:posOffset>476250</wp:posOffset>
          </wp:positionV>
          <wp:extent cx="1738630" cy="359410"/>
          <wp:effectExtent l="0" t="0" r="0" b="254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173E"/>
    <w:multiLevelType w:val="hybridMultilevel"/>
    <w:tmpl w:val="C720A41C"/>
    <w:lvl w:ilvl="0" w:tplc="55DE88FE">
      <w:start w:val="1"/>
      <w:numFmt w:val="bullet"/>
      <w:lvlText w:val=""/>
      <w:lvlJc w:val="left"/>
      <w:pPr>
        <w:ind w:left="1129" w:hanging="420"/>
      </w:pPr>
      <w:rPr>
        <w:rFonts w:ascii="Wingdings" w:hAnsi="Wingdings" w:hint="default"/>
        <w:sz w:val="24"/>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AC20B1"/>
    <w:multiLevelType w:val="hybridMultilevel"/>
    <w:tmpl w:val="988A7BBA"/>
    <w:lvl w:ilvl="0" w:tplc="40090005">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4635"/>
    <w:rsid w:val="0014424A"/>
    <w:rsid w:val="0015714B"/>
    <w:rsid w:val="001A18F1"/>
    <w:rsid w:val="00282704"/>
    <w:rsid w:val="002D7080"/>
    <w:rsid w:val="002E3FD9"/>
    <w:rsid w:val="0033645B"/>
    <w:rsid w:val="00382933"/>
    <w:rsid w:val="003C5139"/>
    <w:rsid w:val="004323D5"/>
    <w:rsid w:val="004866E9"/>
    <w:rsid w:val="004D4554"/>
    <w:rsid w:val="004F1001"/>
    <w:rsid w:val="00565176"/>
    <w:rsid w:val="00627E15"/>
    <w:rsid w:val="00640AED"/>
    <w:rsid w:val="00656B7C"/>
    <w:rsid w:val="00711F2D"/>
    <w:rsid w:val="00720E69"/>
    <w:rsid w:val="00721988"/>
    <w:rsid w:val="00727C91"/>
    <w:rsid w:val="007412DF"/>
    <w:rsid w:val="0074356D"/>
    <w:rsid w:val="007960E5"/>
    <w:rsid w:val="007A277D"/>
    <w:rsid w:val="00801167"/>
    <w:rsid w:val="008239C4"/>
    <w:rsid w:val="00834582"/>
    <w:rsid w:val="008A137C"/>
    <w:rsid w:val="008C536F"/>
    <w:rsid w:val="008D2DCE"/>
    <w:rsid w:val="0090244B"/>
    <w:rsid w:val="009159B1"/>
    <w:rsid w:val="009219E2"/>
    <w:rsid w:val="009434A0"/>
    <w:rsid w:val="009B1AB5"/>
    <w:rsid w:val="009E2554"/>
    <w:rsid w:val="00A77BAC"/>
    <w:rsid w:val="00AE0285"/>
    <w:rsid w:val="00B00710"/>
    <w:rsid w:val="00B01AE1"/>
    <w:rsid w:val="00B74B51"/>
    <w:rsid w:val="00B85116"/>
    <w:rsid w:val="00BA3364"/>
    <w:rsid w:val="00BB0840"/>
    <w:rsid w:val="00C651DE"/>
    <w:rsid w:val="00C96C60"/>
    <w:rsid w:val="00CA3F7B"/>
    <w:rsid w:val="00CA436F"/>
    <w:rsid w:val="00CC2BF6"/>
    <w:rsid w:val="00CD18B2"/>
    <w:rsid w:val="00D82B58"/>
    <w:rsid w:val="00E23589"/>
    <w:rsid w:val="00E2480C"/>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vsdx"/><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15</cp:revision>
  <dcterms:created xsi:type="dcterms:W3CDTF">2021-02-25T19:06:00Z</dcterms:created>
  <dcterms:modified xsi:type="dcterms:W3CDTF">2021-11-04T15:59:00Z</dcterms:modified>
</cp:coreProperties>
</file>